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B62C" w14:textId="77777777" w:rsidR="00E05278" w:rsidRDefault="00E05278">
      <w:pPr>
        <w:spacing w:line="276" w:lineRule="auto"/>
        <w:jc w:val="both"/>
      </w:pPr>
    </w:p>
    <w:p w14:paraId="42CAA5C7" w14:textId="77777777" w:rsidR="00E05278" w:rsidRDefault="00451581">
      <w:pPr>
        <w:pStyle w:val="Ttulo"/>
        <w:jc w:val="center"/>
        <w:rPr>
          <w:sz w:val="28"/>
          <w:szCs w:val="28"/>
        </w:rPr>
      </w:pPr>
      <w:r>
        <w:rPr>
          <w:sz w:val="28"/>
          <w:szCs w:val="28"/>
        </w:rPr>
        <w:t>INSTRUCCIONES PARA EL DILIGENCIAMIENTO DEL INFORME DE GESTIÓN 2024-2</w:t>
      </w:r>
    </w:p>
    <w:p w14:paraId="73469D6E" w14:textId="77777777" w:rsidR="00E05278" w:rsidRDefault="00E05278">
      <w:pPr>
        <w:spacing w:line="276" w:lineRule="auto"/>
        <w:jc w:val="both"/>
      </w:pPr>
    </w:p>
    <w:p w14:paraId="77127281" w14:textId="49067E57" w:rsidR="00E05278" w:rsidRDefault="00D4425A">
      <w:pPr>
        <w:spacing w:line="276" w:lineRule="auto"/>
        <w:jc w:val="both"/>
      </w:pPr>
      <w:r>
        <w:rPr>
          <w:b/>
        </w:rPr>
        <w:t>Objetivo</w:t>
      </w:r>
      <w:r>
        <w:t>: describir</w:t>
      </w:r>
      <w:r w:rsidR="00451581">
        <w:t xml:space="preserve"> las instrucciones necesarias para la elaboración de los informes de gestión de cada una de las áreas que impactan en el logro de la propuesta de valor de la Universidad Católica Luis Amigó.</w:t>
      </w:r>
    </w:p>
    <w:p w14:paraId="19BFAE49" w14:textId="77777777" w:rsidR="00E05278" w:rsidRDefault="00E05278">
      <w:pPr>
        <w:spacing w:line="276" w:lineRule="auto"/>
        <w:jc w:val="both"/>
      </w:pPr>
    </w:p>
    <w:p w14:paraId="698DDDE4" w14:textId="02112469" w:rsidR="00E05278" w:rsidRDefault="00451581">
      <w:pPr>
        <w:spacing w:line="276" w:lineRule="auto"/>
        <w:jc w:val="both"/>
      </w:pPr>
      <w:r>
        <w:rPr>
          <w:b/>
        </w:rPr>
        <w:t>Alcance:</w:t>
      </w:r>
      <w:r>
        <w:t xml:space="preserve"> este documento abarca las </w:t>
      </w:r>
      <w:r w:rsidR="000F7D83">
        <w:t>responsabilidades</w:t>
      </w:r>
      <w:r>
        <w:t xml:space="preserve"> determinadas en la </w:t>
      </w:r>
      <w:r w:rsidR="000F7D83">
        <w:t>E</w:t>
      </w:r>
      <w:r>
        <w:t xml:space="preserve">structura </w:t>
      </w:r>
      <w:r w:rsidR="000F7D83">
        <w:t>O</w:t>
      </w:r>
      <w:r>
        <w:t xml:space="preserve">rgánica de la Universidad Católica Luis Amigó, así como las </w:t>
      </w:r>
      <w:r w:rsidR="000F7D83">
        <w:t>que se asignan</w:t>
      </w:r>
      <w:r w:rsidR="00710D41">
        <w:t xml:space="preserve"> conforme con los </w:t>
      </w:r>
      <w:r>
        <w:t>objetivos definidos para cada área. Se incluye la recopilación y análisis de la base de información estadística de respaldo, la evaluación y mejora continua de la gestión, y la identificación de cambios estratégicos tanto externos como internos que afectan los procesos.</w:t>
      </w:r>
    </w:p>
    <w:p w14:paraId="02865696" w14:textId="77777777" w:rsidR="00E05278" w:rsidRDefault="00E05278">
      <w:pPr>
        <w:spacing w:line="276" w:lineRule="auto"/>
        <w:jc w:val="both"/>
      </w:pPr>
    </w:p>
    <w:p w14:paraId="76B47B66" w14:textId="77777777" w:rsidR="00E05278" w:rsidRDefault="00451581">
      <w:pPr>
        <w:spacing w:line="276" w:lineRule="auto"/>
        <w:jc w:val="both"/>
      </w:pPr>
      <w:r>
        <w:rPr>
          <w:b/>
        </w:rPr>
        <w:t xml:space="preserve">Formato: </w:t>
      </w:r>
      <w:r>
        <w:t>el modelo para la realización del informe lo podrá encontrar en la tabla 2 de este comunicado, con la relación de Unidades responsables del diligenciamiento del formato.</w:t>
      </w:r>
    </w:p>
    <w:p w14:paraId="04EF0021" w14:textId="77777777" w:rsidR="00E05278" w:rsidRDefault="00E05278">
      <w:pPr>
        <w:spacing w:line="276" w:lineRule="auto"/>
        <w:jc w:val="both"/>
      </w:pPr>
    </w:p>
    <w:p w14:paraId="5FE4B725" w14:textId="77777777" w:rsidR="00E05278" w:rsidRDefault="00451581">
      <w:pPr>
        <w:spacing w:line="276" w:lineRule="auto"/>
        <w:jc w:val="both"/>
      </w:pPr>
      <w:r>
        <w:rPr>
          <w:b/>
        </w:rPr>
        <w:t xml:space="preserve">Periodicidad: </w:t>
      </w:r>
      <w:r>
        <w:t>El informe de gestión, se debe realizar (2) dos veces al año, con corte semestral, teniendo en cuenta lo descrito en la Tabla 1:</w:t>
      </w:r>
    </w:p>
    <w:p w14:paraId="6452F961" w14:textId="77777777" w:rsidR="00E05278" w:rsidRDefault="00E05278">
      <w:pPr>
        <w:spacing w:line="276" w:lineRule="auto"/>
        <w:jc w:val="both"/>
      </w:pPr>
    </w:p>
    <w:p w14:paraId="5E35F081" w14:textId="77777777" w:rsidR="00E05278" w:rsidRDefault="00451581">
      <w:pPr>
        <w:pStyle w:val="Ttulo4"/>
        <w:spacing w:line="276" w:lineRule="auto"/>
        <w:jc w:val="both"/>
        <w:rPr>
          <w:sz w:val="22"/>
          <w:szCs w:val="22"/>
        </w:rPr>
      </w:pPr>
      <w:bookmarkStart w:id="0" w:name="_w1tkj6y5d4r9" w:colFirst="0" w:colLast="0"/>
      <w:bookmarkEnd w:id="0"/>
      <w:r>
        <w:rPr>
          <w:sz w:val="22"/>
          <w:szCs w:val="22"/>
        </w:rPr>
        <w:t>Tabla 1. Calendario de entrega Informe de Gestión</w:t>
      </w:r>
    </w:p>
    <w:tbl>
      <w:tblPr>
        <w:tblStyle w:val="a"/>
        <w:tblW w:w="8838" w:type="dxa"/>
        <w:tblInd w:w="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2946"/>
        <w:gridCol w:w="2946"/>
        <w:gridCol w:w="2946"/>
      </w:tblGrid>
      <w:tr w:rsidR="00E05278" w14:paraId="118C0552" w14:textId="77777777">
        <w:tc>
          <w:tcPr>
            <w:tcW w:w="2946" w:type="dxa"/>
            <w:shd w:val="clear" w:color="auto" w:fill="007B99"/>
            <w:tcMar>
              <w:top w:w="100" w:type="dxa"/>
              <w:left w:w="100" w:type="dxa"/>
              <w:bottom w:w="100" w:type="dxa"/>
              <w:right w:w="100" w:type="dxa"/>
            </w:tcMar>
          </w:tcPr>
          <w:p w14:paraId="56585EC7" w14:textId="77777777" w:rsidR="00E05278" w:rsidRDefault="00451581">
            <w:pPr>
              <w:widowControl w:val="0"/>
              <w:spacing w:line="276" w:lineRule="auto"/>
              <w:jc w:val="both"/>
              <w:rPr>
                <w:b/>
                <w:color w:val="FFFFFF"/>
              </w:rPr>
            </w:pPr>
            <w:r>
              <w:rPr>
                <w:b/>
                <w:color w:val="FFFFFF"/>
              </w:rPr>
              <w:t>Informe</w:t>
            </w:r>
          </w:p>
        </w:tc>
        <w:tc>
          <w:tcPr>
            <w:tcW w:w="2946" w:type="dxa"/>
            <w:shd w:val="clear" w:color="auto" w:fill="007B99"/>
            <w:tcMar>
              <w:top w:w="100" w:type="dxa"/>
              <w:left w:w="100" w:type="dxa"/>
              <w:bottom w:w="100" w:type="dxa"/>
              <w:right w:w="100" w:type="dxa"/>
            </w:tcMar>
          </w:tcPr>
          <w:p w14:paraId="1738D0F0" w14:textId="77777777" w:rsidR="00E05278" w:rsidRDefault="00451581">
            <w:pPr>
              <w:widowControl w:val="0"/>
              <w:spacing w:line="276" w:lineRule="auto"/>
              <w:jc w:val="both"/>
              <w:rPr>
                <w:b/>
                <w:color w:val="FFFFFF"/>
              </w:rPr>
            </w:pPr>
            <w:r>
              <w:rPr>
                <w:b/>
                <w:color w:val="FFFFFF"/>
              </w:rPr>
              <w:t>Fecha de corte de la Información</w:t>
            </w:r>
          </w:p>
        </w:tc>
        <w:tc>
          <w:tcPr>
            <w:tcW w:w="2946" w:type="dxa"/>
            <w:shd w:val="clear" w:color="auto" w:fill="007B99"/>
            <w:tcMar>
              <w:top w:w="100" w:type="dxa"/>
              <w:left w:w="100" w:type="dxa"/>
              <w:bottom w:w="100" w:type="dxa"/>
              <w:right w:w="100" w:type="dxa"/>
            </w:tcMar>
          </w:tcPr>
          <w:p w14:paraId="79B43617" w14:textId="77777777" w:rsidR="00E05278" w:rsidRDefault="00451581">
            <w:pPr>
              <w:widowControl w:val="0"/>
              <w:spacing w:line="276" w:lineRule="auto"/>
              <w:jc w:val="both"/>
              <w:rPr>
                <w:b/>
                <w:color w:val="FFFFFF"/>
              </w:rPr>
            </w:pPr>
            <w:r>
              <w:rPr>
                <w:b/>
                <w:color w:val="FFFFFF"/>
              </w:rPr>
              <w:t>Fecha de presentación del informe</w:t>
            </w:r>
          </w:p>
        </w:tc>
      </w:tr>
      <w:tr w:rsidR="00E05278" w14:paraId="2317F0F2" w14:textId="77777777">
        <w:tc>
          <w:tcPr>
            <w:tcW w:w="2946" w:type="dxa"/>
            <w:shd w:val="clear" w:color="auto" w:fill="auto"/>
            <w:tcMar>
              <w:top w:w="100" w:type="dxa"/>
              <w:left w:w="100" w:type="dxa"/>
              <w:bottom w:w="100" w:type="dxa"/>
              <w:right w:w="100" w:type="dxa"/>
            </w:tcMar>
          </w:tcPr>
          <w:p w14:paraId="43B4E318" w14:textId="77777777" w:rsidR="00E05278" w:rsidRDefault="00451581">
            <w:pPr>
              <w:widowControl w:val="0"/>
              <w:spacing w:line="276" w:lineRule="auto"/>
              <w:jc w:val="both"/>
            </w:pPr>
            <w:r>
              <w:t>Informe semestre 1</w:t>
            </w:r>
          </w:p>
        </w:tc>
        <w:tc>
          <w:tcPr>
            <w:tcW w:w="2946" w:type="dxa"/>
            <w:shd w:val="clear" w:color="auto" w:fill="auto"/>
            <w:tcMar>
              <w:top w:w="100" w:type="dxa"/>
              <w:left w:w="100" w:type="dxa"/>
              <w:bottom w:w="100" w:type="dxa"/>
              <w:right w:w="100" w:type="dxa"/>
            </w:tcMar>
          </w:tcPr>
          <w:p w14:paraId="0D78F46D" w14:textId="77777777" w:rsidR="00E05278" w:rsidRDefault="00451581">
            <w:pPr>
              <w:widowControl w:val="0"/>
              <w:spacing w:line="276" w:lineRule="auto"/>
              <w:jc w:val="both"/>
            </w:pPr>
            <w:r>
              <w:t>01/01 al 30/06</w:t>
            </w:r>
          </w:p>
        </w:tc>
        <w:tc>
          <w:tcPr>
            <w:tcW w:w="2946" w:type="dxa"/>
            <w:shd w:val="clear" w:color="auto" w:fill="auto"/>
            <w:tcMar>
              <w:top w:w="100" w:type="dxa"/>
              <w:left w:w="100" w:type="dxa"/>
              <w:bottom w:w="100" w:type="dxa"/>
              <w:right w:w="100" w:type="dxa"/>
            </w:tcMar>
          </w:tcPr>
          <w:p w14:paraId="7445B1DE" w14:textId="77777777" w:rsidR="00E05278" w:rsidRDefault="00451581">
            <w:pPr>
              <w:spacing w:line="276" w:lineRule="auto"/>
              <w:jc w:val="both"/>
            </w:pPr>
            <w:r>
              <w:t>30 de julio</w:t>
            </w:r>
          </w:p>
          <w:p w14:paraId="30C57B4C" w14:textId="77777777" w:rsidR="00E05278" w:rsidRDefault="00E05278">
            <w:pPr>
              <w:widowControl w:val="0"/>
              <w:spacing w:line="276" w:lineRule="auto"/>
              <w:jc w:val="both"/>
            </w:pPr>
          </w:p>
        </w:tc>
      </w:tr>
      <w:tr w:rsidR="00E05278" w14:paraId="049117BA" w14:textId="77777777">
        <w:tc>
          <w:tcPr>
            <w:tcW w:w="2946" w:type="dxa"/>
            <w:shd w:val="clear" w:color="auto" w:fill="auto"/>
            <w:tcMar>
              <w:top w:w="100" w:type="dxa"/>
              <w:left w:w="100" w:type="dxa"/>
              <w:bottom w:w="100" w:type="dxa"/>
              <w:right w:w="100" w:type="dxa"/>
            </w:tcMar>
          </w:tcPr>
          <w:p w14:paraId="688341B0" w14:textId="77777777" w:rsidR="00E05278" w:rsidRDefault="00451581">
            <w:pPr>
              <w:widowControl w:val="0"/>
              <w:spacing w:line="276" w:lineRule="auto"/>
              <w:jc w:val="both"/>
            </w:pPr>
            <w:r>
              <w:t xml:space="preserve">Informe semestre 2 </w:t>
            </w:r>
          </w:p>
        </w:tc>
        <w:tc>
          <w:tcPr>
            <w:tcW w:w="2946" w:type="dxa"/>
            <w:shd w:val="clear" w:color="auto" w:fill="auto"/>
            <w:tcMar>
              <w:top w:w="100" w:type="dxa"/>
              <w:left w:w="100" w:type="dxa"/>
              <w:bottom w:w="100" w:type="dxa"/>
              <w:right w:w="100" w:type="dxa"/>
            </w:tcMar>
          </w:tcPr>
          <w:p w14:paraId="0E7BEB9C" w14:textId="77777777" w:rsidR="00E05278" w:rsidRDefault="00451581">
            <w:pPr>
              <w:widowControl w:val="0"/>
              <w:spacing w:line="276" w:lineRule="auto"/>
              <w:jc w:val="both"/>
            </w:pPr>
            <w:r>
              <w:t>01/07 al 30/12</w:t>
            </w:r>
          </w:p>
        </w:tc>
        <w:tc>
          <w:tcPr>
            <w:tcW w:w="2946" w:type="dxa"/>
            <w:shd w:val="clear" w:color="auto" w:fill="auto"/>
            <w:tcMar>
              <w:top w:w="100" w:type="dxa"/>
              <w:left w:w="100" w:type="dxa"/>
              <w:bottom w:w="100" w:type="dxa"/>
              <w:right w:w="100" w:type="dxa"/>
            </w:tcMar>
          </w:tcPr>
          <w:p w14:paraId="430A7E03" w14:textId="43EDF908" w:rsidR="00E05278" w:rsidRDefault="00451581">
            <w:pPr>
              <w:widowControl w:val="0"/>
              <w:spacing w:line="276" w:lineRule="auto"/>
              <w:jc w:val="both"/>
            </w:pPr>
            <w:r>
              <w:t>3</w:t>
            </w:r>
            <w:r w:rsidR="00D02DA6">
              <w:t>1</w:t>
            </w:r>
            <w:r>
              <w:t xml:space="preserve"> de enero del año siguiente</w:t>
            </w:r>
          </w:p>
        </w:tc>
      </w:tr>
    </w:tbl>
    <w:p w14:paraId="4D47FDDB" w14:textId="77777777" w:rsidR="00E05278" w:rsidRDefault="00451581">
      <w:pPr>
        <w:pStyle w:val="Ttulo3"/>
        <w:spacing w:before="240" w:after="240" w:line="276" w:lineRule="auto"/>
        <w:jc w:val="both"/>
        <w:rPr>
          <w:sz w:val="22"/>
          <w:szCs w:val="22"/>
        </w:rPr>
      </w:pPr>
      <w:bookmarkStart w:id="1" w:name="_6vxqye9tb7ma" w:colFirst="0" w:colLast="0"/>
      <w:bookmarkEnd w:id="1"/>
      <w:r>
        <w:rPr>
          <w:sz w:val="22"/>
          <w:szCs w:val="22"/>
        </w:rPr>
        <w:t>El informe de gestión se realizará en dos períodos durante el año:</w:t>
      </w:r>
    </w:p>
    <w:p w14:paraId="5DE298BE" w14:textId="77777777" w:rsidR="00E05278" w:rsidRDefault="00451581">
      <w:pPr>
        <w:numPr>
          <w:ilvl w:val="0"/>
          <w:numId w:val="1"/>
        </w:numPr>
        <w:spacing w:before="240" w:line="276" w:lineRule="auto"/>
        <w:jc w:val="both"/>
      </w:pPr>
      <w:r>
        <w:rPr>
          <w:b/>
        </w:rPr>
        <w:t>Primer Informe:</w:t>
      </w:r>
    </w:p>
    <w:p w14:paraId="590A9739" w14:textId="77777777" w:rsidR="00E05278" w:rsidRDefault="00451581">
      <w:pPr>
        <w:numPr>
          <w:ilvl w:val="1"/>
          <w:numId w:val="1"/>
        </w:numPr>
        <w:spacing w:line="276" w:lineRule="auto"/>
        <w:jc w:val="both"/>
      </w:pPr>
      <w:r>
        <w:rPr>
          <w:b/>
        </w:rPr>
        <w:t>Fecha de Corte:</w:t>
      </w:r>
      <w:r>
        <w:t xml:space="preserve"> 30 de junio</w:t>
      </w:r>
    </w:p>
    <w:p w14:paraId="06585C9F" w14:textId="77777777" w:rsidR="00E05278" w:rsidRDefault="00451581">
      <w:pPr>
        <w:numPr>
          <w:ilvl w:val="1"/>
          <w:numId w:val="1"/>
        </w:numPr>
        <w:spacing w:line="276" w:lineRule="auto"/>
        <w:jc w:val="both"/>
      </w:pPr>
      <w:r>
        <w:rPr>
          <w:b/>
        </w:rPr>
        <w:t>Descripción:</w:t>
      </w:r>
      <w:r>
        <w:t xml:space="preserve"> El primer informe debe incluir toda la información y datos recopilados hasta el 30 de junio. Debe proporcionar un panorama detallado de las actividades y logros alcanzados durante el primer semestre del año.</w:t>
      </w:r>
    </w:p>
    <w:p w14:paraId="06E5FD5B" w14:textId="77777777" w:rsidR="00E05278" w:rsidRDefault="00451581">
      <w:pPr>
        <w:numPr>
          <w:ilvl w:val="1"/>
          <w:numId w:val="1"/>
        </w:numPr>
        <w:spacing w:line="276" w:lineRule="auto"/>
        <w:jc w:val="both"/>
      </w:pPr>
      <w:r>
        <w:rPr>
          <w:b/>
        </w:rPr>
        <w:t>Fecha de Presentación:</w:t>
      </w:r>
      <w:r>
        <w:t xml:space="preserve"> 30 de julio</w:t>
      </w:r>
    </w:p>
    <w:p w14:paraId="40354B60" w14:textId="77777777" w:rsidR="00E05278" w:rsidRDefault="00451581">
      <w:pPr>
        <w:numPr>
          <w:ilvl w:val="0"/>
          <w:numId w:val="1"/>
        </w:numPr>
        <w:spacing w:line="276" w:lineRule="auto"/>
        <w:jc w:val="both"/>
      </w:pPr>
      <w:r>
        <w:rPr>
          <w:b/>
        </w:rPr>
        <w:lastRenderedPageBreak/>
        <w:t>Segundo Informe:</w:t>
      </w:r>
    </w:p>
    <w:p w14:paraId="57996802" w14:textId="77777777" w:rsidR="00E05278" w:rsidRDefault="00451581">
      <w:pPr>
        <w:numPr>
          <w:ilvl w:val="1"/>
          <w:numId w:val="1"/>
        </w:numPr>
        <w:spacing w:line="276" w:lineRule="auto"/>
        <w:jc w:val="both"/>
      </w:pPr>
      <w:r>
        <w:rPr>
          <w:b/>
        </w:rPr>
        <w:t>Fecha de Corte:</w:t>
      </w:r>
      <w:r>
        <w:t xml:space="preserve"> 31 de diciembre</w:t>
      </w:r>
    </w:p>
    <w:p w14:paraId="3337EF2B" w14:textId="77777777" w:rsidR="00E05278" w:rsidRDefault="00451581">
      <w:pPr>
        <w:numPr>
          <w:ilvl w:val="1"/>
          <w:numId w:val="1"/>
        </w:numPr>
        <w:spacing w:line="276" w:lineRule="auto"/>
        <w:jc w:val="both"/>
      </w:pPr>
      <w:r>
        <w:rPr>
          <w:b/>
        </w:rPr>
        <w:t>Descripción:</w:t>
      </w:r>
      <w:r>
        <w:t xml:space="preserve"> El segundo informe debe basarse en el primer informe, ajustando y complementando la información con los datos del segundo semestre. Este informe debe ofrecer una visión completa y final de las actividades y logros del año.</w:t>
      </w:r>
    </w:p>
    <w:p w14:paraId="03DF0151" w14:textId="53D8C120" w:rsidR="00E05278" w:rsidRDefault="00451581">
      <w:pPr>
        <w:numPr>
          <w:ilvl w:val="1"/>
          <w:numId w:val="1"/>
        </w:numPr>
        <w:spacing w:after="240" w:line="276" w:lineRule="auto"/>
        <w:jc w:val="both"/>
      </w:pPr>
      <w:r>
        <w:rPr>
          <w:b/>
        </w:rPr>
        <w:t>Fecha de Presentación:</w:t>
      </w:r>
      <w:r>
        <w:t xml:space="preserve"> 3</w:t>
      </w:r>
      <w:r w:rsidR="00D02DA6">
        <w:t>1</w:t>
      </w:r>
      <w:r>
        <w:t xml:space="preserve"> de enero del año siguiente</w:t>
      </w:r>
    </w:p>
    <w:p w14:paraId="1D4238D9" w14:textId="77777777" w:rsidR="00E05278" w:rsidRDefault="00451581">
      <w:pPr>
        <w:pStyle w:val="Ttulo2"/>
      </w:pPr>
      <w:bookmarkStart w:id="2" w:name="_2czujh84yle" w:colFirst="0" w:colLast="0"/>
      <w:bookmarkEnd w:id="2"/>
      <w:r>
        <w:rPr>
          <w:sz w:val="32"/>
          <w:szCs w:val="32"/>
        </w:rPr>
        <w:t>Elaboración, Consolidación, Validación y Aprobación</w:t>
      </w:r>
      <w:r>
        <w:t xml:space="preserve"> </w:t>
      </w:r>
    </w:p>
    <w:p w14:paraId="108BAE0F" w14:textId="77777777" w:rsidR="00E05278" w:rsidRDefault="00E05278">
      <w:pPr>
        <w:spacing w:line="276" w:lineRule="auto"/>
        <w:jc w:val="both"/>
      </w:pPr>
    </w:p>
    <w:p w14:paraId="59A12507" w14:textId="53EC53E9" w:rsidR="00E05278" w:rsidRDefault="00451581">
      <w:pPr>
        <w:spacing w:line="276" w:lineRule="auto"/>
        <w:jc w:val="both"/>
      </w:pPr>
      <w:r>
        <w:t>Los responsables de cada Unidad de los temas de desarrollo del Informe, son los encargados de remitir a la Analista de Planeación Estratégica al correo (</w:t>
      </w:r>
      <w:r>
        <w:rPr>
          <w:b/>
        </w:rPr>
        <w:t>analista.planeacion@amigo.edu.co</w:t>
      </w:r>
      <w:r>
        <w:t xml:space="preserve">) </w:t>
      </w:r>
      <w:r>
        <w:rPr>
          <w:b/>
        </w:rPr>
        <w:t>los informes en formato editable</w:t>
      </w:r>
      <w:r w:rsidR="004950E9">
        <w:rPr>
          <w:b/>
        </w:rPr>
        <w:t>, con copia a la Secretaría General</w:t>
      </w:r>
      <w:r w:rsidR="004950E9" w:rsidRPr="00CD5249">
        <w:rPr>
          <w:b/>
          <w:color w:val="auto"/>
        </w:rPr>
        <w:t>, (</w:t>
      </w:r>
      <w:hyperlink r:id="rId7" w:history="1">
        <w:r w:rsidR="001C171F" w:rsidRPr="00CD5249">
          <w:rPr>
            <w:rStyle w:val="Hipervnculo"/>
            <w:b/>
            <w:color w:val="auto"/>
          </w:rPr>
          <w:t>secretaria.general@amigo.edu.co</w:t>
        </w:r>
      </w:hyperlink>
      <w:r w:rsidR="001C171F">
        <w:rPr>
          <w:b/>
        </w:rPr>
        <w:t>, quien llevará el control de remisiones)</w:t>
      </w:r>
      <w:r>
        <w:t xml:space="preserve"> y se requerirá la radicación del mismo en gestión documental en formato PDF.</w:t>
      </w:r>
    </w:p>
    <w:p w14:paraId="1616647F" w14:textId="77777777" w:rsidR="00E05278" w:rsidRDefault="00E05278">
      <w:pPr>
        <w:spacing w:line="276" w:lineRule="auto"/>
        <w:jc w:val="both"/>
      </w:pPr>
    </w:p>
    <w:p w14:paraId="741A25A3" w14:textId="77777777" w:rsidR="00E05278" w:rsidRDefault="00451581">
      <w:pPr>
        <w:spacing w:line="276" w:lineRule="auto"/>
        <w:jc w:val="both"/>
        <w:rPr>
          <w:i/>
        </w:rPr>
      </w:pPr>
      <w:r>
        <w:rPr>
          <w:i/>
          <w:color w:val="007B99"/>
        </w:rPr>
        <w:t>En la elaboración de cada punto del informe, se debe tomar como base el informe del primer semestre, recopilando y analizando datos relevantes para actualizar el contenido con los logros y avances del segundo semestre. Es importante utilizar métricas de rendimiento consistentes, proporcionar ejemplos concretos y respaldar los resultados con evidencia sustancial. Además, debe resaltarse la alineación de cada resultado con los objetivos estratégicos de la Universidad, destacando la contribución de cada área para alcanzarlos. Esto permitirá construir un informe continuo y complementario que refleje de manera integral el progreso anual</w:t>
      </w:r>
      <w:r>
        <w:rPr>
          <w:i/>
        </w:rPr>
        <w:t>.</w:t>
      </w:r>
    </w:p>
    <w:p w14:paraId="2A22E5B0" w14:textId="77777777" w:rsidR="00E05278" w:rsidRDefault="00E05278">
      <w:pPr>
        <w:spacing w:line="276" w:lineRule="auto"/>
        <w:jc w:val="both"/>
        <w:rPr>
          <w:b/>
        </w:rPr>
      </w:pPr>
    </w:p>
    <w:p w14:paraId="17D25400" w14:textId="77777777" w:rsidR="00E05278" w:rsidRDefault="00451581">
      <w:pPr>
        <w:numPr>
          <w:ilvl w:val="0"/>
          <w:numId w:val="3"/>
        </w:numPr>
        <w:spacing w:line="276" w:lineRule="auto"/>
        <w:jc w:val="both"/>
      </w:pPr>
      <w:r>
        <w:rPr>
          <w:b/>
        </w:rPr>
        <w:t>Escribir en tercera persona y en tiempo pasado para describir logros y actividades completadas</w:t>
      </w:r>
      <w:r>
        <w:t>. El tono debe ser formal y objetivo, sin opiniones personales, destacando resultados y contribuciones institucionales.</w:t>
      </w:r>
    </w:p>
    <w:p w14:paraId="7AED4D47" w14:textId="77777777" w:rsidR="00E05278" w:rsidRDefault="00451581">
      <w:pPr>
        <w:numPr>
          <w:ilvl w:val="0"/>
          <w:numId w:val="3"/>
        </w:numPr>
        <w:spacing w:line="276" w:lineRule="auto"/>
        <w:jc w:val="both"/>
      </w:pPr>
      <w:r w:rsidRPr="00CD5249">
        <w:rPr>
          <w:b/>
          <w:bCs/>
        </w:rPr>
        <w:t>Usar un lenguaje claro y directo.</w:t>
      </w:r>
      <w:r>
        <w:t xml:space="preserve"> Las frases deben ser concisas, evitando construcciones complejas o ambiguas, y cada idea debe ser presentada en orden lógico.</w:t>
      </w:r>
    </w:p>
    <w:p w14:paraId="7CBA8F5B" w14:textId="77777777" w:rsidR="00E05278" w:rsidRDefault="00451581">
      <w:pPr>
        <w:numPr>
          <w:ilvl w:val="0"/>
          <w:numId w:val="3"/>
        </w:numPr>
        <w:spacing w:line="276" w:lineRule="auto"/>
        <w:jc w:val="both"/>
      </w:pPr>
      <w:r w:rsidRPr="00CD5249">
        <w:rPr>
          <w:b/>
          <w:bCs/>
        </w:rPr>
        <w:t xml:space="preserve">La primera vez que se menciona una entidad o concepto, escribir el nombre completo seguido de la sigla entre paréntesis; por ejemplo, </w:t>
      </w:r>
      <w:r w:rsidRPr="00CD5249">
        <w:rPr>
          <w:b/>
          <w:bCs/>
          <w:i/>
        </w:rPr>
        <w:t>Universidad Nacional de Colombia (UNAL</w:t>
      </w:r>
      <w:r>
        <w:rPr>
          <w:i/>
        </w:rPr>
        <w:t>)</w:t>
      </w:r>
      <w:r>
        <w:t>. En las menciones posteriores, se puede usar únicamente la sigla.</w:t>
      </w:r>
    </w:p>
    <w:p w14:paraId="1C1A8BEC" w14:textId="77777777" w:rsidR="00E05278" w:rsidRDefault="00451581">
      <w:pPr>
        <w:numPr>
          <w:ilvl w:val="0"/>
          <w:numId w:val="3"/>
        </w:numPr>
        <w:spacing w:line="276" w:lineRule="auto"/>
        <w:jc w:val="both"/>
      </w:pPr>
      <w:r w:rsidRPr="00CD5249">
        <w:rPr>
          <w:b/>
          <w:bCs/>
        </w:rPr>
        <w:t>Evitar el uso excesivo de siglas en un solo párrafo</w:t>
      </w:r>
      <w:r>
        <w:t>, ya que esto puede dificultar la lectura.</w:t>
      </w:r>
    </w:p>
    <w:p w14:paraId="4176ABEF" w14:textId="77777777" w:rsidR="00E05278" w:rsidRDefault="00451581">
      <w:pPr>
        <w:numPr>
          <w:ilvl w:val="0"/>
          <w:numId w:val="3"/>
        </w:numPr>
        <w:spacing w:line="276" w:lineRule="auto"/>
        <w:jc w:val="both"/>
      </w:pPr>
      <w:r w:rsidRPr="00CD5249">
        <w:rPr>
          <w:b/>
          <w:bCs/>
        </w:rPr>
        <w:t>Para las citas textuales, se debe indicar la fuente y el número de página de origen</w:t>
      </w:r>
      <w:r>
        <w:t>. Las citas de más de 40 palabras deben colocarse en un párrafo aparte con un margen adicional y en letra más pequeña.</w:t>
      </w:r>
    </w:p>
    <w:p w14:paraId="00AEC971" w14:textId="77777777" w:rsidR="00E05278" w:rsidRDefault="00451581">
      <w:pPr>
        <w:numPr>
          <w:ilvl w:val="0"/>
          <w:numId w:val="3"/>
        </w:numPr>
        <w:spacing w:line="276" w:lineRule="auto"/>
        <w:jc w:val="both"/>
      </w:pPr>
      <w:r w:rsidRPr="00FB6D87">
        <w:rPr>
          <w:b/>
          <w:bCs/>
        </w:rPr>
        <w:t>De acuerdo con la Real Academia Española (RAE), las palabras en mayúsculas deben llevar tilde cuando así lo requieren las normas de acentuación.</w:t>
      </w:r>
      <w:r>
        <w:t xml:space="preserve"> Esto es </w:t>
      </w:r>
      <w:r>
        <w:lastRenderedPageBreak/>
        <w:t>aplicable en títulos, nombres de secciones, encabezados y cualquier palabra en mayúsculas dentro del informe.</w:t>
      </w:r>
    </w:p>
    <w:p w14:paraId="4C72B0D1" w14:textId="77777777" w:rsidR="00E05278" w:rsidRDefault="00451581">
      <w:pPr>
        <w:numPr>
          <w:ilvl w:val="0"/>
          <w:numId w:val="3"/>
        </w:numPr>
        <w:spacing w:line="276" w:lineRule="auto"/>
        <w:jc w:val="both"/>
      </w:pPr>
      <w:r w:rsidRPr="00FB6D87">
        <w:rPr>
          <w:b/>
          <w:bCs/>
        </w:rPr>
        <w:t>La sección de referencias debe seguir un formato estandarizado</w:t>
      </w:r>
      <w:r>
        <w:t>, listando las fuentes en orden alfabético y siguiendo el estilo específico indicado por la norma, generalmente con el apellido del autor y el año de publicación.</w:t>
      </w:r>
    </w:p>
    <w:p w14:paraId="66F627AD" w14:textId="77777777" w:rsidR="00E05278" w:rsidRDefault="00451581">
      <w:pPr>
        <w:numPr>
          <w:ilvl w:val="0"/>
          <w:numId w:val="3"/>
        </w:numPr>
        <w:spacing w:line="276" w:lineRule="auto"/>
        <w:jc w:val="both"/>
      </w:pPr>
      <w:r w:rsidRPr="00FB6D87">
        <w:rPr>
          <w:b/>
          <w:bCs/>
        </w:rPr>
        <w:t>Las tablas y figuras deben numerarse de forma consecutiva y llevar un título descriptivo en la parte superior</w:t>
      </w:r>
      <w:r>
        <w:t xml:space="preserve"> (en el caso de tablas) o en la parte inferior (en el caso de figuras).</w:t>
      </w:r>
    </w:p>
    <w:p w14:paraId="0C5D16C8" w14:textId="77777777" w:rsidR="00E05278" w:rsidRDefault="00451581">
      <w:pPr>
        <w:numPr>
          <w:ilvl w:val="0"/>
          <w:numId w:val="3"/>
        </w:numPr>
        <w:spacing w:line="276" w:lineRule="auto"/>
        <w:jc w:val="both"/>
      </w:pPr>
      <w:r>
        <w:t>Deben mencionarse en el texto antes de su inclusión, y deben interpretarse o explicarse en el texto para que el lector comprenda su relevancia en el contexto del documento.</w:t>
      </w:r>
    </w:p>
    <w:p w14:paraId="6A3F9E97" w14:textId="77777777" w:rsidR="00E05278" w:rsidRPr="00FB6D87" w:rsidRDefault="00451581">
      <w:pPr>
        <w:numPr>
          <w:ilvl w:val="0"/>
          <w:numId w:val="3"/>
        </w:numPr>
        <w:spacing w:line="276" w:lineRule="auto"/>
        <w:jc w:val="both"/>
        <w:rPr>
          <w:b/>
          <w:bCs/>
        </w:rPr>
      </w:pPr>
      <w:r w:rsidRPr="00FB6D87">
        <w:rPr>
          <w:b/>
          <w:bCs/>
        </w:rPr>
        <w:t>Las fuentes de las tablas y figuras deben citarse si no son de elaboración propia.</w:t>
      </w:r>
    </w:p>
    <w:p w14:paraId="25B3FFF1" w14:textId="77777777" w:rsidR="00E05278" w:rsidRDefault="00451581">
      <w:pPr>
        <w:numPr>
          <w:ilvl w:val="0"/>
          <w:numId w:val="3"/>
        </w:numPr>
        <w:spacing w:line="276" w:lineRule="auto"/>
        <w:jc w:val="both"/>
      </w:pPr>
      <w:r w:rsidRPr="00FB6D87">
        <w:rPr>
          <w:b/>
          <w:bCs/>
        </w:rPr>
        <w:t>Para las citas textuales, se debe indicar la fuente y el número de página de origen.</w:t>
      </w:r>
      <w:r>
        <w:t xml:space="preserve"> Las citas de más de 40 palabras deben colocarse en un párrafo aparte con un margen adicional y en letra más pequeña.</w:t>
      </w:r>
    </w:p>
    <w:p w14:paraId="056E8869" w14:textId="77777777" w:rsidR="00E05278" w:rsidRDefault="00451581">
      <w:pPr>
        <w:numPr>
          <w:ilvl w:val="0"/>
          <w:numId w:val="3"/>
        </w:numPr>
        <w:spacing w:line="276" w:lineRule="auto"/>
        <w:jc w:val="both"/>
      </w:pPr>
      <w:r w:rsidRPr="00FB6D87">
        <w:rPr>
          <w:b/>
          <w:bCs/>
        </w:rPr>
        <w:t>Los anexos incluyen información adicional relevante</w:t>
      </w:r>
      <w:r>
        <w:t xml:space="preserve"> (como cuestionarios, gráficos, documentos de respaldo) y se ubican al final del documento. Cada anexo debe ir identificando con un título y una numeración correspondiente.</w:t>
      </w:r>
    </w:p>
    <w:p w14:paraId="7C73DF09" w14:textId="77777777" w:rsidR="00E05278" w:rsidRDefault="00451581">
      <w:pPr>
        <w:pStyle w:val="Ttulo3"/>
      </w:pPr>
      <w:bookmarkStart w:id="3" w:name="_4008i3nug0re" w:colFirst="0" w:colLast="0"/>
      <w:bookmarkEnd w:id="3"/>
      <w:r>
        <w:t>Qué hacer con la Información previa 2024.</w:t>
      </w:r>
    </w:p>
    <w:p w14:paraId="044053A2" w14:textId="77777777" w:rsidR="00E05278" w:rsidRDefault="00451581">
      <w:pPr>
        <w:spacing w:line="276" w:lineRule="auto"/>
        <w:jc w:val="both"/>
      </w:pPr>
      <w:r>
        <w:t>Los informes ya cuentan con datos previos del primer semestre de 2024. La idea no es eliminarlos, sino consolidarlos y complementarlos con la información del segundo semestre. A continuación, tomaremos como ejemplo el uso de tablas para ilustrar cómo complementar y presentar estos datos. Este enfoque también puede aplicarse a gráficos u otros tipos de información presentes en el informe.</w:t>
      </w:r>
    </w:p>
    <w:p w14:paraId="32D52EF7" w14:textId="77777777" w:rsidR="00E05278" w:rsidRDefault="00451581">
      <w:pPr>
        <w:pStyle w:val="Ttulo3"/>
        <w:keepNext w:val="0"/>
        <w:keepLines w:val="0"/>
        <w:spacing w:line="276" w:lineRule="auto"/>
        <w:jc w:val="both"/>
        <w:rPr>
          <w:b w:val="0"/>
          <w:sz w:val="22"/>
          <w:szCs w:val="22"/>
        </w:rPr>
      </w:pPr>
      <w:bookmarkStart w:id="4" w:name="_9816nkltxxgx" w:colFirst="0" w:colLast="0"/>
      <w:bookmarkEnd w:id="4"/>
      <w:r>
        <w:rPr>
          <w:b w:val="0"/>
          <w:sz w:val="22"/>
          <w:szCs w:val="22"/>
        </w:rPr>
        <w:t>Tiene dos opciones para presentar las tablas y gráficas: puede conservar las tablas del primer semestre y agregar una nueva para el segundo semestre, o consolidar los datos de ambos semestres en una sola tabla que refleje el año completo. A continuación, se muestran ejemplos de ambas opciones:</w:t>
      </w:r>
    </w:p>
    <w:p w14:paraId="37778DA7" w14:textId="77777777" w:rsidR="00E05278" w:rsidRDefault="00451581">
      <w:pPr>
        <w:pStyle w:val="Ttulo3"/>
        <w:keepNext w:val="0"/>
        <w:keepLines w:val="0"/>
        <w:spacing w:line="276" w:lineRule="auto"/>
        <w:jc w:val="both"/>
        <w:rPr>
          <w:color w:val="007B99"/>
          <w:sz w:val="22"/>
          <w:szCs w:val="22"/>
        </w:rPr>
      </w:pPr>
      <w:bookmarkStart w:id="5" w:name="_9uybs314iawu" w:colFirst="0" w:colLast="0"/>
      <w:bookmarkEnd w:id="5"/>
      <w:r>
        <w:rPr>
          <w:color w:val="007B99"/>
          <w:sz w:val="22"/>
          <w:szCs w:val="22"/>
        </w:rPr>
        <w:t>Opción 1: Dejar las tablas y agregar una nueva con los datos del segundo semestre 2024</w:t>
      </w:r>
    </w:p>
    <w:p w14:paraId="008203EF" w14:textId="77777777" w:rsidR="00E05278" w:rsidRDefault="00451581">
      <w:pPr>
        <w:spacing w:before="240" w:after="240" w:line="276" w:lineRule="auto"/>
        <w:jc w:val="both"/>
      </w:pPr>
      <w:r>
        <w:t>En esta opción, se mantendrán dos tablas separadas, cada una claramente titulada para indicar el periodo correspondiente. Ejemplo:</w:t>
      </w:r>
    </w:p>
    <w:p w14:paraId="16DD8726" w14:textId="77777777" w:rsidR="00E05278" w:rsidRDefault="00E05278">
      <w:pPr>
        <w:spacing w:before="240" w:after="240" w:line="276" w:lineRule="auto"/>
        <w:jc w:val="both"/>
      </w:pPr>
    </w:p>
    <w:p w14:paraId="4B966D6F" w14:textId="77777777" w:rsidR="00E05278" w:rsidRDefault="00E05278">
      <w:pPr>
        <w:spacing w:before="240" w:after="240" w:line="276" w:lineRule="auto"/>
        <w:jc w:val="both"/>
      </w:pPr>
    </w:p>
    <w:p w14:paraId="64F11C3E" w14:textId="77777777" w:rsidR="00E05278" w:rsidRDefault="00E05278">
      <w:pPr>
        <w:spacing w:before="240" w:after="240" w:line="276" w:lineRule="auto"/>
        <w:jc w:val="both"/>
      </w:pPr>
    </w:p>
    <w:p w14:paraId="10D561AD" w14:textId="77777777" w:rsidR="00E05278" w:rsidRDefault="00451581">
      <w:pPr>
        <w:spacing w:before="240" w:after="240" w:line="276" w:lineRule="auto"/>
        <w:jc w:val="both"/>
        <w:rPr>
          <w:b/>
        </w:rPr>
      </w:pPr>
      <w:r>
        <w:rPr>
          <w:b/>
        </w:rPr>
        <w:lastRenderedPageBreak/>
        <w:t>Tabla #. Resultados del Primer Semestre 2024</w:t>
      </w:r>
    </w:p>
    <w:tbl>
      <w:tblPr>
        <w:tblStyle w:val="a0"/>
        <w:tblW w:w="69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90"/>
        <w:gridCol w:w="1740"/>
        <w:gridCol w:w="2385"/>
      </w:tblGrid>
      <w:tr w:rsidR="00E05278" w14:paraId="1F12ABDD" w14:textId="77777777">
        <w:trPr>
          <w:trHeight w:val="515"/>
        </w:trPr>
        <w:tc>
          <w:tcPr>
            <w:tcW w:w="2790"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6510D395" w14:textId="77777777" w:rsidR="00E05278" w:rsidRDefault="00451581">
            <w:pPr>
              <w:spacing w:line="276" w:lineRule="auto"/>
              <w:jc w:val="center"/>
              <w:rPr>
                <w:color w:val="FFFFFF"/>
              </w:rPr>
            </w:pPr>
            <w:r>
              <w:rPr>
                <w:b/>
                <w:color w:val="FFFFFF"/>
              </w:rPr>
              <w:t>Indicador</w:t>
            </w:r>
          </w:p>
        </w:tc>
        <w:tc>
          <w:tcPr>
            <w:tcW w:w="1740"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5191DBA3" w14:textId="77777777" w:rsidR="00E05278" w:rsidRDefault="00451581">
            <w:pPr>
              <w:spacing w:line="276" w:lineRule="auto"/>
              <w:jc w:val="center"/>
              <w:rPr>
                <w:color w:val="FFFFFF"/>
              </w:rPr>
            </w:pPr>
            <w:r>
              <w:rPr>
                <w:b/>
                <w:color w:val="FFFFFF"/>
              </w:rPr>
              <w:t>Meta Primer Semestre</w:t>
            </w:r>
          </w:p>
        </w:tc>
        <w:tc>
          <w:tcPr>
            <w:tcW w:w="2385"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63A3D441" w14:textId="77777777" w:rsidR="00E05278" w:rsidRDefault="00451581">
            <w:pPr>
              <w:spacing w:line="276" w:lineRule="auto"/>
              <w:jc w:val="center"/>
              <w:rPr>
                <w:color w:val="FFFFFF"/>
              </w:rPr>
            </w:pPr>
            <w:r>
              <w:rPr>
                <w:b/>
                <w:color w:val="FFFFFF"/>
              </w:rPr>
              <w:t>Resultado Primer Semestre</w:t>
            </w:r>
          </w:p>
        </w:tc>
      </w:tr>
      <w:tr w:rsidR="00E05278" w14:paraId="2F292236" w14:textId="77777777">
        <w:trPr>
          <w:trHeight w:val="515"/>
        </w:trPr>
        <w:tc>
          <w:tcPr>
            <w:tcW w:w="27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A58067E" w14:textId="77777777" w:rsidR="00E05278" w:rsidRDefault="00451581">
            <w:pPr>
              <w:spacing w:line="276" w:lineRule="auto"/>
              <w:jc w:val="center"/>
            </w:pPr>
            <w:r>
              <w:t>Número de proyectos</w:t>
            </w:r>
          </w:p>
        </w:tc>
        <w:tc>
          <w:tcPr>
            <w:tcW w:w="17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DFDD503" w14:textId="77777777" w:rsidR="00E05278" w:rsidRDefault="00451581">
            <w:pPr>
              <w:spacing w:line="276" w:lineRule="auto"/>
              <w:jc w:val="center"/>
            </w:pPr>
            <w:r>
              <w:t>10</w:t>
            </w:r>
          </w:p>
        </w:tc>
        <w:tc>
          <w:tcPr>
            <w:tcW w:w="238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DE18145" w14:textId="77777777" w:rsidR="00E05278" w:rsidRDefault="00451581">
            <w:pPr>
              <w:spacing w:line="276" w:lineRule="auto"/>
              <w:jc w:val="center"/>
            </w:pPr>
            <w:r>
              <w:t>12</w:t>
            </w:r>
          </w:p>
        </w:tc>
      </w:tr>
      <w:tr w:rsidR="00E05278" w14:paraId="1AB4FE1B" w14:textId="77777777">
        <w:trPr>
          <w:trHeight w:val="515"/>
        </w:trPr>
        <w:tc>
          <w:tcPr>
            <w:tcW w:w="27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8124BE8" w14:textId="77777777" w:rsidR="00E05278" w:rsidRDefault="00451581">
            <w:pPr>
              <w:spacing w:line="276" w:lineRule="auto"/>
              <w:jc w:val="center"/>
            </w:pPr>
            <w:r>
              <w:t>Tasa de aprobación (%)</w:t>
            </w:r>
          </w:p>
        </w:tc>
        <w:tc>
          <w:tcPr>
            <w:tcW w:w="17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0F6D866" w14:textId="77777777" w:rsidR="00E05278" w:rsidRDefault="00451581">
            <w:pPr>
              <w:spacing w:line="276" w:lineRule="auto"/>
              <w:jc w:val="center"/>
            </w:pPr>
            <w:r>
              <w:t>85</w:t>
            </w:r>
          </w:p>
        </w:tc>
        <w:tc>
          <w:tcPr>
            <w:tcW w:w="238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8D8A815" w14:textId="77777777" w:rsidR="00E05278" w:rsidRDefault="00451581">
            <w:pPr>
              <w:spacing w:line="276" w:lineRule="auto"/>
              <w:jc w:val="center"/>
            </w:pPr>
            <w:r>
              <w:t>88</w:t>
            </w:r>
          </w:p>
        </w:tc>
      </w:tr>
      <w:tr w:rsidR="00E05278" w14:paraId="7297868A" w14:textId="77777777">
        <w:trPr>
          <w:trHeight w:val="515"/>
        </w:trPr>
        <w:tc>
          <w:tcPr>
            <w:tcW w:w="27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C85086F" w14:textId="77777777" w:rsidR="00E05278" w:rsidRDefault="00451581">
            <w:pPr>
              <w:spacing w:line="276" w:lineRule="auto"/>
              <w:jc w:val="center"/>
            </w:pPr>
            <w:r>
              <w:t>Presupuesto ejecutado (%)</w:t>
            </w:r>
          </w:p>
        </w:tc>
        <w:tc>
          <w:tcPr>
            <w:tcW w:w="17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6A14DC3" w14:textId="77777777" w:rsidR="00E05278" w:rsidRDefault="00451581">
            <w:pPr>
              <w:spacing w:line="276" w:lineRule="auto"/>
              <w:jc w:val="center"/>
            </w:pPr>
            <w:r>
              <w:t>50</w:t>
            </w:r>
          </w:p>
        </w:tc>
        <w:tc>
          <w:tcPr>
            <w:tcW w:w="238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530F798" w14:textId="77777777" w:rsidR="00E05278" w:rsidRDefault="00451581">
            <w:pPr>
              <w:spacing w:line="276" w:lineRule="auto"/>
              <w:jc w:val="center"/>
            </w:pPr>
            <w:r>
              <w:t>48</w:t>
            </w:r>
          </w:p>
        </w:tc>
      </w:tr>
    </w:tbl>
    <w:p w14:paraId="3A1153F2" w14:textId="77777777" w:rsidR="00E05278" w:rsidRDefault="00451581">
      <w:pPr>
        <w:spacing w:before="240" w:after="240" w:line="276" w:lineRule="auto"/>
        <w:jc w:val="both"/>
        <w:rPr>
          <w:b/>
        </w:rPr>
      </w:pPr>
      <w:r>
        <w:rPr>
          <w:b/>
        </w:rPr>
        <w:t>Tabla #. Resultados del Segundo Semestre 2024</w:t>
      </w:r>
    </w:p>
    <w:tbl>
      <w:tblPr>
        <w:tblStyle w:val="a1"/>
        <w:tblW w:w="6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90"/>
        <w:gridCol w:w="1755"/>
        <w:gridCol w:w="2280"/>
      </w:tblGrid>
      <w:tr w:rsidR="00E05278" w14:paraId="675561C8" w14:textId="77777777">
        <w:trPr>
          <w:trHeight w:val="515"/>
        </w:trPr>
        <w:tc>
          <w:tcPr>
            <w:tcW w:w="2790"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45CE2F79" w14:textId="77777777" w:rsidR="00E05278" w:rsidRDefault="00451581">
            <w:pPr>
              <w:spacing w:line="276" w:lineRule="auto"/>
              <w:jc w:val="center"/>
              <w:rPr>
                <w:color w:val="FFFFFF"/>
              </w:rPr>
            </w:pPr>
            <w:r>
              <w:rPr>
                <w:b/>
                <w:color w:val="FFFFFF"/>
              </w:rPr>
              <w:t>Indicador</w:t>
            </w:r>
          </w:p>
        </w:tc>
        <w:tc>
          <w:tcPr>
            <w:tcW w:w="1755"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12001684" w14:textId="77777777" w:rsidR="00E05278" w:rsidRDefault="00451581">
            <w:pPr>
              <w:spacing w:line="276" w:lineRule="auto"/>
              <w:jc w:val="center"/>
              <w:rPr>
                <w:color w:val="FFFFFF"/>
              </w:rPr>
            </w:pPr>
            <w:r>
              <w:rPr>
                <w:b/>
                <w:color w:val="FFFFFF"/>
              </w:rPr>
              <w:t>Meta Segundo Semestre</w:t>
            </w:r>
          </w:p>
        </w:tc>
        <w:tc>
          <w:tcPr>
            <w:tcW w:w="2280"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286C8C76" w14:textId="77777777" w:rsidR="00E05278" w:rsidRDefault="00451581">
            <w:pPr>
              <w:spacing w:line="276" w:lineRule="auto"/>
              <w:jc w:val="center"/>
              <w:rPr>
                <w:color w:val="FFFFFF"/>
              </w:rPr>
            </w:pPr>
            <w:r>
              <w:rPr>
                <w:b/>
                <w:color w:val="FFFFFF"/>
              </w:rPr>
              <w:t>Resultado Segundo Semestre</w:t>
            </w:r>
          </w:p>
        </w:tc>
      </w:tr>
      <w:tr w:rsidR="00E05278" w14:paraId="3F2F8A14" w14:textId="77777777">
        <w:trPr>
          <w:trHeight w:val="515"/>
        </w:trPr>
        <w:tc>
          <w:tcPr>
            <w:tcW w:w="27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1952A78" w14:textId="77777777" w:rsidR="00E05278" w:rsidRDefault="00451581">
            <w:pPr>
              <w:spacing w:line="276" w:lineRule="auto"/>
              <w:jc w:val="center"/>
            </w:pPr>
            <w:r>
              <w:t>Número de proyectos</w:t>
            </w:r>
          </w:p>
        </w:tc>
        <w:tc>
          <w:tcPr>
            <w:tcW w:w="17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28B1E40" w14:textId="77777777" w:rsidR="00E05278" w:rsidRDefault="00451581">
            <w:pPr>
              <w:spacing w:line="276" w:lineRule="auto"/>
              <w:jc w:val="center"/>
            </w:pPr>
            <w:r>
              <w:t>15</w:t>
            </w:r>
          </w:p>
        </w:tc>
        <w:tc>
          <w:tcPr>
            <w:tcW w:w="22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E14633B" w14:textId="77777777" w:rsidR="00E05278" w:rsidRDefault="00451581">
            <w:pPr>
              <w:spacing w:line="276" w:lineRule="auto"/>
              <w:jc w:val="center"/>
            </w:pPr>
            <w:r>
              <w:t>14</w:t>
            </w:r>
          </w:p>
        </w:tc>
      </w:tr>
      <w:tr w:rsidR="00E05278" w14:paraId="2F7DD038" w14:textId="77777777">
        <w:trPr>
          <w:trHeight w:val="515"/>
        </w:trPr>
        <w:tc>
          <w:tcPr>
            <w:tcW w:w="27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DD0EB39" w14:textId="77777777" w:rsidR="00E05278" w:rsidRDefault="00451581">
            <w:pPr>
              <w:spacing w:line="276" w:lineRule="auto"/>
              <w:jc w:val="center"/>
            </w:pPr>
            <w:r>
              <w:t>Tasa de aprobación (%)</w:t>
            </w:r>
          </w:p>
        </w:tc>
        <w:tc>
          <w:tcPr>
            <w:tcW w:w="17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2DCA7E5" w14:textId="77777777" w:rsidR="00E05278" w:rsidRDefault="00451581">
            <w:pPr>
              <w:spacing w:line="276" w:lineRule="auto"/>
              <w:jc w:val="center"/>
            </w:pPr>
            <w:r>
              <w:t>90</w:t>
            </w:r>
          </w:p>
        </w:tc>
        <w:tc>
          <w:tcPr>
            <w:tcW w:w="22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621F341" w14:textId="77777777" w:rsidR="00E05278" w:rsidRDefault="00451581">
            <w:pPr>
              <w:spacing w:line="276" w:lineRule="auto"/>
              <w:jc w:val="center"/>
            </w:pPr>
            <w:r>
              <w:t>89</w:t>
            </w:r>
          </w:p>
        </w:tc>
      </w:tr>
      <w:tr w:rsidR="00E05278" w14:paraId="07B7BF72" w14:textId="77777777">
        <w:trPr>
          <w:trHeight w:val="515"/>
        </w:trPr>
        <w:tc>
          <w:tcPr>
            <w:tcW w:w="27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8A9B263" w14:textId="77777777" w:rsidR="00E05278" w:rsidRDefault="00451581">
            <w:pPr>
              <w:spacing w:line="276" w:lineRule="auto"/>
              <w:jc w:val="center"/>
            </w:pPr>
            <w:r>
              <w:t>Presupuesto ejecutado (%)</w:t>
            </w:r>
          </w:p>
        </w:tc>
        <w:tc>
          <w:tcPr>
            <w:tcW w:w="175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12D42B9" w14:textId="77777777" w:rsidR="00E05278" w:rsidRDefault="00451581">
            <w:pPr>
              <w:spacing w:line="276" w:lineRule="auto"/>
              <w:jc w:val="center"/>
            </w:pPr>
            <w:r>
              <w:t>75</w:t>
            </w:r>
          </w:p>
        </w:tc>
        <w:tc>
          <w:tcPr>
            <w:tcW w:w="22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065AD56" w14:textId="77777777" w:rsidR="00E05278" w:rsidRDefault="00451581">
            <w:pPr>
              <w:spacing w:line="276" w:lineRule="auto"/>
              <w:jc w:val="center"/>
            </w:pPr>
            <w:r>
              <w:t>78</w:t>
            </w:r>
          </w:p>
        </w:tc>
      </w:tr>
    </w:tbl>
    <w:p w14:paraId="2F382DFD" w14:textId="77777777" w:rsidR="00E05278" w:rsidRDefault="00451581">
      <w:pPr>
        <w:spacing w:before="240" w:after="240" w:line="276" w:lineRule="auto"/>
        <w:jc w:val="both"/>
      </w:pPr>
      <w:r>
        <w:t>Estas tablas permiten comparar ambos semestres de manera separada y visualizar el progreso de cada uno.</w:t>
      </w:r>
    </w:p>
    <w:p w14:paraId="194917E2" w14:textId="77777777" w:rsidR="00E05278" w:rsidRDefault="00451581">
      <w:pPr>
        <w:pStyle w:val="Ttulo3"/>
        <w:keepNext w:val="0"/>
        <w:keepLines w:val="0"/>
        <w:spacing w:line="276" w:lineRule="auto"/>
        <w:jc w:val="both"/>
        <w:rPr>
          <w:color w:val="007B99"/>
          <w:sz w:val="22"/>
          <w:szCs w:val="22"/>
        </w:rPr>
      </w:pPr>
      <w:bookmarkStart w:id="6" w:name="_3cx2xns9lwwm" w:colFirst="0" w:colLast="0"/>
      <w:bookmarkEnd w:id="6"/>
      <w:r>
        <w:rPr>
          <w:color w:val="007B99"/>
          <w:sz w:val="22"/>
          <w:szCs w:val="22"/>
        </w:rPr>
        <w:t>Opción 2: Consolidar la información de ambos semestres en una sola tabla</w:t>
      </w:r>
    </w:p>
    <w:p w14:paraId="2425EBD4" w14:textId="77777777" w:rsidR="00E05278" w:rsidRDefault="00451581">
      <w:pPr>
        <w:spacing w:before="240" w:after="240" w:line="276" w:lineRule="auto"/>
        <w:jc w:val="both"/>
      </w:pPr>
      <w:r>
        <w:t>En esta opción, se presenta una tabla consolidada que incluye los datos de ambos semestres para cada indicador, permitiendo una visión integral del año completo.</w:t>
      </w:r>
    </w:p>
    <w:p w14:paraId="5DD4FCBB" w14:textId="77777777" w:rsidR="00E05278" w:rsidRDefault="00451581">
      <w:pPr>
        <w:spacing w:before="240" w:after="240" w:line="276" w:lineRule="auto"/>
        <w:jc w:val="both"/>
        <w:rPr>
          <w:b/>
        </w:rPr>
      </w:pPr>
      <w:r>
        <w:rPr>
          <w:b/>
        </w:rPr>
        <w:t>Tabla # Consolidada de Resultados 2024 (Primer y Segundo Semestre)</w:t>
      </w:r>
    </w:p>
    <w:tbl>
      <w:tblPr>
        <w:tblStyle w:val="a2"/>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91"/>
        <w:gridCol w:w="1378"/>
        <w:gridCol w:w="1564"/>
        <w:gridCol w:w="1417"/>
        <w:gridCol w:w="1604"/>
        <w:gridCol w:w="1284"/>
      </w:tblGrid>
      <w:tr w:rsidR="00E05278" w14:paraId="64A0C3BA" w14:textId="77777777">
        <w:trPr>
          <w:trHeight w:val="1085"/>
          <w:tblHeader/>
        </w:trPr>
        <w:tc>
          <w:tcPr>
            <w:tcW w:w="1590"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4EF06E2B" w14:textId="77777777" w:rsidR="00E05278" w:rsidRDefault="00451581">
            <w:pPr>
              <w:spacing w:line="276" w:lineRule="auto"/>
              <w:jc w:val="center"/>
              <w:rPr>
                <w:color w:val="FFFFFF"/>
              </w:rPr>
            </w:pPr>
            <w:r>
              <w:rPr>
                <w:b/>
                <w:color w:val="FFFFFF"/>
              </w:rPr>
              <w:lastRenderedPageBreak/>
              <w:t>Indicador</w:t>
            </w:r>
          </w:p>
        </w:tc>
        <w:tc>
          <w:tcPr>
            <w:tcW w:w="1377"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78BF5876" w14:textId="77777777" w:rsidR="00E05278" w:rsidRDefault="00451581">
            <w:pPr>
              <w:spacing w:line="276" w:lineRule="auto"/>
              <w:jc w:val="center"/>
              <w:rPr>
                <w:color w:val="FFFFFF"/>
              </w:rPr>
            </w:pPr>
            <w:r>
              <w:rPr>
                <w:b/>
                <w:color w:val="FFFFFF"/>
              </w:rPr>
              <w:t>Meta Primer Semestre</w:t>
            </w:r>
          </w:p>
        </w:tc>
        <w:tc>
          <w:tcPr>
            <w:tcW w:w="1564"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5FB195D6" w14:textId="77777777" w:rsidR="00E05278" w:rsidRDefault="00451581">
            <w:pPr>
              <w:spacing w:line="276" w:lineRule="auto"/>
              <w:jc w:val="center"/>
              <w:rPr>
                <w:color w:val="FFFFFF"/>
              </w:rPr>
            </w:pPr>
            <w:r>
              <w:rPr>
                <w:b/>
                <w:color w:val="FFFFFF"/>
              </w:rPr>
              <w:t>Resultado Primer Semestre</w:t>
            </w:r>
          </w:p>
        </w:tc>
        <w:tc>
          <w:tcPr>
            <w:tcW w:w="1417"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3ACE0D08" w14:textId="77777777" w:rsidR="00E05278" w:rsidRDefault="00451581">
            <w:pPr>
              <w:spacing w:line="276" w:lineRule="auto"/>
              <w:jc w:val="center"/>
              <w:rPr>
                <w:color w:val="FFFFFF"/>
              </w:rPr>
            </w:pPr>
            <w:r>
              <w:rPr>
                <w:b/>
                <w:color w:val="FFFFFF"/>
              </w:rPr>
              <w:t>Meta Segundo Semestre</w:t>
            </w:r>
          </w:p>
        </w:tc>
        <w:tc>
          <w:tcPr>
            <w:tcW w:w="1604"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0DD6C107" w14:textId="77777777" w:rsidR="00E05278" w:rsidRDefault="00451581">
            <w:pPr>
              <w:spacing w:line="276" w:lineRule="auto"/>
              <w:jc w:val="center"/>
              <w:rPr>
                <w:color w:val="FFFFFF"/>
              </w:rPr>
            </w:pPr>
            <w:r>
              <w:rPr>
                <w:b/>
                <w:color w:val="FFFFFF"/>
              </w:rPr>
              <w:t>Resultado Segundo Semestre</w:t>
            </w:r>
          </w:p>
        </w:tc>
        <w:tc>
          <w:tcPr>
            <w:tcW w:w="1284" w:type="dxa"/>
            <w:tcBorders>
              <w:top w:val="single" w:sz="8" w:space="0" w:color="999999"/>
              <w:left w:val="single" w:sz="8" w:space="0" w:color="999999"/>
              <w:bottom w:val="single" w:sz="8" w:space="0" w:color="999999"/>
              <w:right w:val="single" w:sz="8" w:space="0" w:color="999999"/>
            </w:tcBorders>
            <w:shd w:val="clear" w:color="auto" w:fill="007B99"/>
            <w:tcMar>
              <w:top w:w="100" w:type="dxa"/>
              <w:left w:w="100" w:type="dxa"/>
              <w:bottom w:w="100" w:type="dxa"/>
              <w:right w:w="100" w:type="dxa"/>
            </w:tcMar>
          </w:tcPr>
          <w:p w14:paraId="02B7EA36" w14:textId="77777777" w:rsidR="00E05278" w:rsidRDefault="00451581">
            <w:pPr>
              <w:spacing w:line="276" w:lineRule="auto"/>
              <w:jc w:val="center"/>
              <w:rPr>
                <w:color w:val="FFFFFF"/>
              </w:rPr>
            </w:pPr>
            <w:r>
              <w:rPr>
                <w:b/>
                <w:color w:val="FFFFFF"/>
              </w:rPr>
              <w:t>Resultado Anual</w:t>
            </w:r>
          </w:p>
        </w:tc>
      </w:tr>
      <w:tr w:rsidR="00E05278" w14:paraId="38AF7F07" w14:textId="77777777">
        <w:trPr>
          <w:trHeight w:val="800"/>
        </w:trPr>
        <w:tc>
          <w:tcPr>
            <w:tcW w:w="15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6819390" w14:textId="77777777" w:rsidR="00E05278" w:rsidRDefault="00451581">
            <w:pPr>
              <w:spacing w:line="276" w:lineRule="auto"/>
              <w:jc w:val="center"/>
            </w:pPr>
            <w:r>
              <w:t>Número de proyectos</w:t>
            </w:r>
          </w:p>
        </w:tc>
        <w:tc>
          <w:tcPr>
            <w:tcW w:w="1377"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406AF64" w14:textId="77777777" w:rsidR="00E05278" w:rsidRDefault="00451581">
            <w:pPr>
              <w:spacing w:line="276" w:lineRule="auto"/>
              <w:jc w:val="center"/>
            </w:pPr>
            <w:r>
              <w:t>10</w:t>
            </w:r>
          </w:p>
        </w:tc>
        <w:tc>
          <w:tcPr>
            <w:tcW w:w="156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F834C04" w14:textId="77777777" w:rsidR="00E05278" w:rsidRDefault="00451581">
            <w:pPr>
              <w:spacing w:line="276" w:lineRule="auto"/>
              <w:jc w:val="center"/>
            </w:pPr>
            <w:r>
              <w:t>12</w:t>
            </w:r>
          </w:p>
        </w:tc>
        <w:tc>
          <w:tcPr>
            <w:tcW w:w="1417"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B083A99" w14:textId="77777777" w:rsidR="00E05278" w:rsidRDefault="00451581">
            <w:pPr>
              <w:spacing w:line="276" w:lineRule="auto"/>
              <w:jc w:val="center"/>
            </w:pPr>
            <w:r>
              <w:t>15</w:t>
            </w:r>
          </w:p>
        </w:tc>
        <w:tc>
          <w:tcPr>
            <w:tcW w:w="160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5BCF73E" w14:textId="77777777" w:rsidR="00E05278" w:rsidRDefault="00451581">
            <w:pPr>
              <w:spacing w:line="276" w:lineRule="auto"/>
              <w:jc w:val="center"/>
            </w:pPr>
            <w:r>
              <w:t>14</w:t>
            </w:r>
          </w:p>
        </w:tc>
        <w:tc>
          <w:tcPr>
            <w:tcW w:w="128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D65E283" w14:textId="77777777" w:rsidR="00E05278" w:rsidRDefault="00451581">
            <w:pPr>
              <w:spacing w:line="276" w:lineRule="auto"/>
              <w:jc w:val="center"/>
            </w:pPr>
            <w:r>
              <w:t>26</w:t>
            </w:r>
          </w:p>
        </w:tc>
      </w:tr>
      <w:tr w:rsidR="00E05278" w14:paraId="5925696C" w14:textId="77777777">
        <w:trPr>
          <w:trHeight w:val="800"/>
        </w:trPr>
        <w:tc>
          <w:tcPr>
            <w:tcW w:w="15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FA8F54D" w14:textId="77777777" w:rsidR="00E05278" w:rsidRDefault="00451581">
            <w:pPr>
              <w:spacing w:line="276" w:lineRule="auto"/>
              <w:jc w:val="center"/>
            </w:pPr>
            <w:r>
              <w:t>Tasa de aprobación (%)</w:t>
            </w:r>
          </w:p>
        </w:tc>
        <w:tc>
          <w:tcPr>
            <w:tcW w:w="1377"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FD768EF" w14:textId="77777777" w:rsidR="00E05278" w:rsidRDefault="00451581">
            <w:pPr>
              <w:spacing w:line="276" w:lineRule="auto"/>
              <w:jc w:val="center"/>
            </w:pPr>
            <w:r>
              <w:t>85</w:t>
            </w:r>
          </w:p>
        </w:tc>
        <w:tc>
          <w:tcPr>
            <w:tcW w:w="156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5E16A20" w14:textId="77777777" w:rsidR="00E05278" w:rsidRDefault="00451581">
            <w:pPr>
              <w:spacing w:line="276" w:lineRule="auto"/>
              <w:jc w:val="center"/>
            </w:pPr>
            <w:r>
              <w:t>88</w:t>
            </w:r>
          </w:p>
        </w:tc>
        <w:tc>
          <w:tcPr>
            <w:tcW w:w="1417"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3B1042D" w14:textId="77777777" w:rsidR="00E05278" w:rsidRDefault="00451581">
            <w:pPr>
              <w:spacing w:line="276" w:lineRule="auto"/>
              <w:jc w:val="center"/>
            </w:pPr>
            <w:r>
              <w:t>90</w:t>
            </w:r>
          </w:p>
        </w:tc>
        <w:tc>
          <w:tcPr>
            <w:tcW w:w="160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8F9EED1" w14:textId="77777777" w:rsidR="00E05278" w:rsidRDefault="00451581">
            <w:pPr>
              <w:spacing w:line="276" w:lineRule="auto"/>
              <w:jc w:val="center"/>
            </w:pPr>
            <w:r>
              <w:t>89</w:t>
            </w:r>
          </w:p>
        </w:tc>
        <w:tc>
          <w:tcPr>
            <w:tcW w:w="128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74B91CE" w14:textId="77777777" w:rsidR="00E05278" w:rsidRDefault="00451581">
            <w:pPr>
              <w:spacing w:line="276" w:lineRule="auto"/>
              <w:jc w:val="center"/>
            </w:pPr>
            <w:r>
              <w:t>88.5</w:t>
            </w:r>
          </w:p>
        </w:tc>
      </w:tr>
      <w:tr w:rsidR="00E05278" w14:paraId="68F1C4BE" w14:textId="77777777">
        <w:trPr>
          <w:trHeight w:val="800"/>
        </w:trPr>
        <w:tc>
          <w:tcPr>
            <w:tcW w:w="15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B4A290F" w14:textId="77777777" w:rsidR="00E05278" w:rsidRDefault="00451581">
            <w:pPr>
              <w:spacing w:line="276" w:lineRule="auto"/>
              <w:jc w:val="center"/>
            </w:pPr>
            <w:r>
              <w:t>Presupuesto ejecutado (%)</w:t>
            </w:r>
          </w:p>
        </w:tc>
        <w:tc>
          <w:tcPr>
            <w:tcW w:w="1377"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715C93D" w14:textId="77777777" w:rsidR="00E05278" w:rsidRDefault="00451581">
            <w:pPr>
              <w:spacing w:line="276" w:lineRule="auto"/>
              <w:jc w:val="center"/>
            </w:pPr>
            <w:r>
              <w:t>50</w:t>
            </w:r>
          </w:p>
        </w:tc>
        <w:tc>
          <w:tcPr>
            <w:tcW w:w="156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9D60A1E" w14:textId="77777777" w:rsidR="00E05278" w:rsidRDefault="00451581">
            <w:pPr>
              <w:spacing w:line="276" w:lineRule="auto"/>
              <w:jc w:val="center"/>
            </w:pPr>
            <w:r>
              <w:t>48</w:t>
            </w:r>
          </w:p>
        </w:tc>
        <w:tc>
          <w:tcPr>
            <w:tcW w:w="1417"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34EFC64" w14:textId="77777777" w:rsidR="00E05278" w:rsidRDefault="00451581">
            <w:pPr>
              <w:spacing w:line="276" w:lineRule="auto"/>
              <w:jc w:val="center"/>
            </w:pPr>
            <w:r>
              <w:t>75</w:t>
            </w:r>
          </w:p>
        </w:tc>
        <w:tc>
          <w:tcPr>
            <w:tcW w:w="160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835337E" w14:textId="77777777" w:rsidR="00E05278" w:rsidRDefault="00451581">
            <w:pPr>
              <w:spacing w:line="276" w:lineRule="auto"/>
              <w:jc w:val="center"/>
            </w:pPr>
            <w:r>
              <w:t>78</w:t>
            </w:r>
          </w:p>
        </w:tc>
        <w:tc>
          <w:tcPr>
            <w:tcW w:w="1284"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C050DDD" w14:textId="77777777" w:rsidR="00E05278" w:rsidRDefault="00451581">
            <w:pPr>
              <w:spacing w:line="276" w:lineRule="auto"/>
              <w:jc w:val="center"/>
            </w:pPr>
            <w:r>
              <w:t>63</w:t>
            </w:r>
          </w:p>
        </w:tc>
      </w:tr>
    </w:tbl>
    <w:p w14:paraId="1E15AC7B" w14:textId="77777777" w:rsidR="00E05278" w:rsidRDefault="00451581">
      <w:pPr>
        <w:spacing w:before="240" w:after="240" w:line="276" w:lineRule="auto"/>
        <w:jc w:val="both"/>
      </w:pPr>
      <w:r>
        <w:t>En este formato consolidado, la columna "Resultado Anual" permite ver una visión acumulada o promedio de los resultados de ambos semestres, facilitando un análisis del desempeño en el año completo.</w:t>
      </w:r>
    </w:p>
    <w:p w14:paraId="40869D09" w14:textId="77777777" w:rsidR="00E05278" w:rsidRDefault="00451581">
      <w:pPr>
        <w:spacing w:before="240" w:after="240" w:line="276" w:lineRule="auto"/>
        <w:jc w:val="both"/>
      </w:pPr>
      <w:r>
        <w:t>Ambas opciones tienen beneficios según el objetivo de presentación del informe: la primera mantiene los periodos claramente separados, y la segunda permite una síntesis que refleja el año en su conjunto.</w:t>
      </w:r>
    </w:p>
    <w:p w14:paraId="07433E83" w14:textId="77777777" w:rsidR="00E05278" w:rsidRDefault="00E05278">
      <w:pPr>
        <w:spacing w:line="276" w:lineRule="auto"/>
        <w:jc w:val="both"/>
      </w:pPr>
    </w:p>
    <w:p w14:paraId="39C1CBB5" w14:textId="0E455A68" w:rsidR="00E05278" w:rsidRDefault="00451581">
      <w:pPr>
        <w:spacing w:line="276" w:lineRule="auto"/>
        <w:jc w:val="both"/>
      </w:pPr>
      <w:r>
        <w:t>Se recomienda mantener una comunicación constante y colaborativa con los responsables de los Sistemas de información, tanto de la Dirección de Planeación, como de la Dirección Financiera, con el objetivo de contar con su apoyo y asesoramiento en el proceso de verificación de las cifras presentadas en el informe de gestión. Esto garantizará que se utilicen los datos más actualizados y exactos en el informe, fortaleciendo así su validez y credibilidad. Esto implica comparar y contrastar la información obtenida de fuentes secundarias, como registros contables y reportes financieros, con los sistemas de información oficiales de la universidad.</w:t>
      </w:r>
    </w:p>
    <w:p w14:paraId="5AB0A75C" w14:textId="77777777" w:rsidR="00E05278" w:rsidRDefault="00E05278">
      <w:pPr>
        <w:spacing w:line="276" w:lineRule="auto"/>
        <w:jc w:val="both"/>
      </w:pPr>
    </w:p>
    <w:p w14:paraId="46114EA3" w14:textId="77777777" w:rsidR="00E05278" w:rsidRDefault="00451581">
      <w:pPr>
        <w:spacing w:line="276" w:lineRule="auto"/>
        <w:jc w:val="both"/>
      </w:pPr>
      <w:r>
        <w:t>La Dirección de Planeación es la encargada de consolidar el informe y construir las herramientas y formatos que se requieren para la recolección de la información; adicional, es la responsable de los datos cuantitativos en relación con las estadísticas institucionales y avances en cifras de Plan de Desarrollo y Plan de Acción Institucional.</w:t>
      </w:r>
    </w:p>
    <w:p w14:paraId="2102915E" w14:textId="77777777" w:rsidR="00E05278" w:rsidRDefault="00E05278">
      <w:pPr>
        <w:spacing w:line="276" w:lineRule="auto"/>
        <w:jc w:val="both"/>
      </w:pPr>
    </w:p>
    <w:p w14:paraId="7A8F87EE" w14:textId="77777777" w:rsidR="00E05278" w:rsidRDefault="00451581">
      <w:pPr>
        <w:pStyle w:val="Ttulo3"/>
        <w:spacing w:line="276" w:lineRule="auto"/>
        <w:jc w:val="both"/>
      </w:pPr>
      <w:bookmarkStart w:id="7" w:name="_szu6c3eo8h49" w:colFirst="0" w:colLast="0"/>
      <w:bookmarkEnd w:id="7"/>
      <w:r>
        <w:lastRenderedPageBreak/>
        <w:t>En los siguientes enlaces podrá encontrar información sobre el resumen de la gestión de las funciones sustantivas, entre otras:</w:t>
      </w:r>
    </w:p>
    <w:p w14:paraId="6F5EABEC" w14:textId="77777777" w:rsidR="00E05278" w:rsidRDefault="00451581">
      <w:pPr>
        <w:spacing w:line="276" w:lineRule="auto"/>
        <w:jc w:val="both"/>
      </w:pPr>
      <w:r>
        <w:t xml:space="preserve">Nuevo Plan de Desarrollo Estratégico: </w:t>
      </w:r>
      <w:hyperlink r:id="rId8">
        <w:r>
          <w:rPr>
            <w:color w:val="1155CC"/>
            <w:u w:val="single"/>
          </w:rPr>
          <w:t>https://www.funlam.edu.co/modules/direccionplaneacion/item.php?itemid=159</w:t>
        </w:r>
      </w:hyperlink>
      <w:r>
        <w:t xml:space="preserve"> </w:t>
      </w:r>
    </w:p>
    <w:p w14:paraId="1DF65D52" w14:textId="77777777" w:rsidR="00E05278" w:rsidRDefault="00451581">
      <w:pPr>
        <w:spacing w:line="276" w:lineRule="auto"/>
        <w:jc w:val="both"/>
      </w:pPr>
      <w:r>
        <w:t xml:space="preserve">Información Planes de Mejoramiento, mantenimiento y capacidad innovadora Institucional: </w:t>
      </w:r>
      <w:hyperlink r:id="rId9">
        <w:r>
          <w:rPr>
            <w:color w:val="1155CC"/>
            <w:u w:val="single"/>
          </w:rPr>
          <w:t>https://datastudio.google.com/reporting/5301eec8-ae73-4629-b766-f64fea44eebe</w:t>
        </w:r>
      </w:hyperlink>
    </w:p>
    <w:p w14:paraId="0F66CB83" w14:textId="77777777" w:rsidR="00E05278" w:rsidRDefault="00E05278">
      <w:pPr>
        <w:spacing w:line="276" w:lineRule="auto"/>
        <w:jc w:val="both"/>
      </w:pPr>
    </w:p>
    <w:p w14:paraId="759A2752" w14:textId="77777777" w:rsidR="00E05278" w:rsidRDefault="00451581">
      <w:pPr>
        <w:spacing w:line="276" w:lineRule="auto"/>
        <w:jc w:val="both"/>
      </w:pPr>
      <w:r>
        <w:t xml:space="preserve">Información básica estadística (segmentación temporal de información base por programa): </w:t>
      </w:r>
    </w:p>
    <w:p w14:paraId="35E3609D" w14:textId="77777777" w:rsidR="00E05278" w:rsidRDefault="007E22FC">
      <w:pPr>
        <w:spacing w:line="276" w:lineRule="auto"/>
        <w:jc w:val="both"/>
      </w:pPr>
      <w:hyperlink r:id="rId10">
        <w:r w:rsidR="00451581">
          <w:rPr>
            <w:color w:val="1155CC"/>
            <w:u w:val="single"/>
          </w:rPr>
          <w:t>https://app.powerbi.com/view?r=eyJrIjoiZTY3OTE4NzctMWJhMi00YzM5LWFmZGItZWQ1NzJkYmM3NzZlIiwidCI6ImI5NDc0NWY2LTExYjgtNDlkYi04NTdmLTI0MDFhY2U3ZDViOCIsImMiOjR9&amp;pageName=ReportSection</w:t>
        </w:r>
      </w:hyperlink>
      <w:r w:rsidR="00451581">
        <w:t xml:space="preserve"> </w:t>
      </w:r>
    </w:p>
    <w:p w14:paraId="6EFE2932" w14:textId="77777777" w:rsidR="00E05278" w:rsidRDefault="00E05278">
      <w:pPr>
        <w:spacing w:line="276" w:lineRule="auto"/>
        <w:jc w:val="both"/>
      </w:pPr>
    </w:p>
    <w:p w14:paraId="277F4BEA" w14:textId="77777777" w:rsidR="00E05278" w:rsidRDefault="00451581">
      <w:pPr>
        <w:spacing w:line="276" w:lineRule="auto"/>
        <w:ind w:left="425" w:hanging="141"/>
        <w:jc w:val="both"/>
        <w:rPr>
          <w:i/>
        </w:rPr>
      </w:pPr>
      <w:r>
        <w:rPr>
          <w:i/>
          <w:color w:val="FF0000"/>
        </w:rPr>
        <w:t>*</w:t>
      </w:r>
      <w:r>
        <w:rPr>
          <w:i/>
        </w:rPr>
        <w:t xml:space="preserve">La información estadística que se publica en los boletines se estará actualizando la información correspondiente al 2024-2 para el 22 de noviembre de este </w:t>
      </w:r>
      <w:proofErr w:type="gramStart"/>
      <w:r>
        <w:rPr>
          <w:i/>
        </w:rPr>
        <w:t>año..</w:t>
      </w:r>
      <w:proofErr w:type="gramEnd"/>
    </w:p>
    <w:p w14:paraId="59902773" w14:textId="77777777" w:rsidR="00E05278" w:rsidRDefault="00E05278">
      <w:pPr>
        <w:spacing w:line="276" w:lineRule="auto"/>
        <w:ind w:left="425" w:hanging="141"/>
        <w:jc w:val="both"/>
        <w:rPr>
          <w:i/>
        </w:rPr>
      </w:pPr>
    </w:p>
    <w:p w14:paraId="0A463FA5" w14:textId="77777777" w:rsidR="00E05278" w:rsidRDefault="00451581">
      <w:pPr>
        <w:spacing w:line="276" w:lineRule="auto"/>
        <w:jc w:val="both"/>
        <w:rPr>
          <w:b/>
          <w:color w:val="000000"/>
          <w:u w:val="single"/>
        </w:rPr>
      </w:pPr>
      <w:r>
        <w:t xml:space="preserve">Información sobre programas académicos: </w:t>
      </w:r>
      <w:hyperlink r:id="rId11">
        <w:r>
          <w:rPr>
            <w:color w:val="1155CC"/>
            <w:u w:val="single"/>
          </w:rPr>
          <w:t>https://app.powerbi.com/view?r=eyJrIjoiOWY3MjQzNjUtNzI1Mi00NmFlLTgzZGUtM2Q3N2Y4YjEzNmIwIiwidCI6ImI5NDc0NWY2LTExYjgtNDlkYi04NTdmLTI0MDFhY2U3ZDViOCIsImMiOjR9&amp;pageName=ReportSection</w:t>
        </w:r>
      </w:hyperlink>
      <w:r>
        <w:t xml:space="preserve"> </w:t>
      </w:r>
    </w:p>
    <w:p w14:paraId="440460C0" w14:textId="77777777" w:rsidR="00E05278" w:rsidRDefault="00E05278">
      <w:pPr>
        <w:spacing w:line="276" w:lineRule="auto"/>
        <w:jc w:val="both"/>
        <w:rPr>
          <w:b/>
          <w:color w:val="000000"/>
          <w:u w:val="single"/>
        </w:rPr>
      </w:pPr>
    </w:p>
    <w:p w14:paraId="77008E59" w14:textId="77777777" w:rsidR="00E05278" w:rsidRDefault="00E05278">
      <w:pPr>
        <w:spacing w:line="276" w:lineRule="auto"/>
        <w:jc w:val="both"/>
        <w:rPr>
          <w:b/>
          <w:color w:val="000000"/>
          <w:u w:val="single"/>
        </w:rPr>
      </w:pPr>
    </w:p>
    <w:p w14:paraId="6B61DC0C" w14:textId="77777777" w:rsidR="00E05278" w:rsidRDefault="00451581">
      <w:pPr>
        <w:spacing w:line="276" w:lineRule="auto"/>
        <w:jc w:val="both"/>
        <w:rPr>
          <w:color w:val="000000"/>
        </w:rPr>
      </w:pPr>
      <w:r>
        <w:rPr>
          <w:color w:val="000000"/>
        </w:rPr>
        <w:t>En el siguiente cuadro, se presentan los informes del primer semestre remitidos a la Dirección de Planeación. Estos documentos servirán como base para que completen la información correspondiente hasta el segundo semestre de 2024</w:t>
      </w:r>
    </w:p>
    <w:p w14:paraId="2443B1F8" w14:textId="77777777" w:rsidR="00E05278" w:rsidRDefault="00E05278">
      <w:pPr>
        <w:spacing w:line="276" w:lineRule="auto"/>
        <w:jc w:val="both"/>
        <w:rPr>
          <w:b/>
          <w:color w:val="000000"/>
          <w:u w:val="single"/>
        </w:rPr>
      </w:pPr>
    </w:p>
    <w:p w14:paraId="540F4970" w14:textId="77777777" w:rsidR="00E05278" w:rsidRDefault="00451581">
      <w:pPr>
        <w:pStyle w:val="Ttulo4"/>
        <w:spacing w:line="276" w:lineRule="auto"/>
        <w:jc w:val="both"/>
      </w:pPr>
      <w:bookmarkStart w:id="8" w:name="_pfad8iebzzvm" w:colFirst="0" w:colLast="0"/>
      <w:bookmarkEnd w:id="8"/>
      <w:r>
        <w:t>Tabla 2. Enlace de Informes de Gestión editables 2024</w:t>
      </w:r>
    </w:p>
    <w:tbl>
      <w:tblPr>
        <w:tblStyle w:val="a3"/>
        <w:tblW w:w="88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95"/>
        <w:gridCol w:w="5625"/>
      </w:tblGrid>
      <w:tr w:rsidR="00E05278" w14:paraId="10E233FF" w14:textId="77777777" w:rsidTr="00E052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95" w:type="dxa"/>
            <w:shd w:val="clear" w:color="auto" w:fill="007B99"/>
          </w:tcPr>
          <w:p w14:paraId="69813F6D" w14:textId="77777777" w:rsidR="00E05278" w:rsidRDefault="00451581">
            <w:pPr>
              <w:spacing w:line="276" w:lineRule="auto"/>
              <w:jc w:val="both"/>
              <w:rPr>
                <w:color w:val="FFFFFF"/>
              </w:rPr>
            </w:pPr>
            <w:r>
              <w:rPr>
                <w:color w:val="FFFFFF"/>
              </w:rPr>
              <w:t>ÁREA</w:t>
            </w:r>
          </w:p>
        </w:tc>
        <w:tc>
          <w:tcPr>
            <w:tcW w:w="5625" w:type="dxa"/>
            <w:shd w:val="clear" w:color="auto" w:fill="007B99"/>
          </w:tcPr>
          <w:p w14:paraId="1E6B2E76" w14:textId="77777777" w:rsidR="00E05278" w:rsidRDefault="00451581">
            <w:pPr>
              <w:spacing w:line="276" w:lineRule="auto"/>
              <w:jc w:val="both"/>
              <w:cnfStyle w:val="100000000000" w:firstRow="1" w:lastRow="0" w:firstColumn="0" w:lastColumn="0" w:oddVBand="0" w:evenVBand="0" w:oddHBand="0" w:evenHBand="0" w:firstRowFirstColumn="0" w:firstRowLastColumn="0" w:lastRowFirstColumn="0" w:lastRowLastColumn="0"/>
              <w:rPr>
                <w:color w:val="FFFFFF"/>
              </w:rPr>
            </w:pPr>
            <w:r>
              <w:rPr>
                <w:color w:val="FFFFFF"/>
              </w:rPr>
              <w:t>Enlace Documento 2024-1</w:t>
            </w:r>
          </w:p>
        </w:tc>
      </w:tr>
      <w:tr w:rsidR="00E05278" w14:paraId="3F241024" w14:textId="77777777" w:rsidTr="00E0527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95" w:type="dxa"/>
          </w:tcPr>
          <w:p w14:paraId="50F169EB" w14:textId="77777777" w:rsidR="00E05278" w:rsidRDefault="00451581">
            <w:pPr>
              <w:spacing w:line="276" w:lineRule="auto"/>
              <w:jc w:val="both"/>
            </w:pPr>
            <w:r>
              <w:t>Administración Documental</w:t>
            </w:r>
          </w:p>
        </w:tc>
        <w:tc>
          <w:tcPr>
            <w:tcW w:w="5625" w:type="dxa"/>
          </w:tcPr>
          <w:p w14:paraId="5879439F"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12">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Oficina para la </w:t>
              </w:r>
              <w:proofErr w:type="spellStart"/>
              <w:r w:rsidR="00451581">
                <w:rPr>
                  <w:color w:val="0000EE"/>
                  <w:u w:val="single"/>
                </w:rPr>
                <w:t>Adminsitración</w:t>
              </w:r>
              <w:proofErr w:type="spellEnd"/>
              <w:r w:rsidR="00451581">
                <w:rPr>
                  <w:color w:val="0000EE"/>
                  <w:u w:val="single"/>
                </w:rPr>
                <w:t xml:space="preserve"> de Documentos.docx</w:t>
              </w:r>
            </w:hyperlink>
          </w:p>
        </w:tc>
      </w:tr>
      <w:tr w:rsidR="00E05278" w14:paraId="344FE1D6" w14:textId="77777777" w:rsidTr="00E05278">
        <w:trPr>
          <w:trHeight w:val="326"/>
        </w:trPr>
        <w:tc>
          <w:tcPr>
            <w:cnfStyle w:val="001000000000" w:firstRow="0" w:lastRow="0" w:firstColumn="1" w:lastColumn="0" w:oddVBand="0" w:evenVBand="0" w:oddHBand="0" w:evenHBand="0" w:firstRowFirstColumn="0" w:firstRowLastColumn="0" w:lastRowFirstColumn="0" w:lastRowLastColumn="0"/>
            <w:tcW w:w="3195" w:type="dxa"/>
          </w:tcPr>
          <w:p w14:paraId="658C05B3" w14:textId="77777777" w:rsidR="00E05278" w:rsidRDefault="00451581">
            <w:pPr>
              <w:spacing w:line="276" w:lineRule="auto"/>
              <w:jc w:val="both"/>
            </w:pPr>
            <w:r>
              <w:t>Bienestar Institucional</w:t>
            </w:r>
          </w:p>
        </w:tc>
        <w:tc>
          <w:tcPr>
            <w:tcW w:w="5625" w:type="dxa"/>
          </w:tcPr>
          <w:p w14:paraId="47C38EF3"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13">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Dirección de Bienestar.docx</w:t>
              </w:r>
            </w:hyperlink>
          </w:p>
        </w:tc>
      </w:tr>
      <w:tr w:rsidR="00E05278" w14:paraId="40923312" w14:textId="77777777" w:rsidTr="00E0527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195" w:type="dxa"/>
          </w:tcPr>
          <w:p w14:paraId="7797953F" w14:textId="77777777" w:rsidR="00E05278" w:rsidRDefault="00451581">
            <w:pPr>
              <w:spacing w:line="276" w:lineRule="auto"/>
              <w:jc w:val="both"/>
            </w:pPr>
            <w:r>
              <w:t>Centros Regionales Apartadó</w:t>
            </w:r>
          </w:p>
        </w:tc>
        <w:tc>
          <w:tcPr>
            <w:tcW w:w="5625" w:type="dxa"/>
          </w:tcPr>
          <w:p w14:paraId="0D458F2C"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14">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w:t>
              </w:r>
              <w:proofErr w:type="spellStart"/>
              <w:r w:rsidR="00451581">
                <w:rPr>
                  <w:color w:val="0000EE"/>
                  <w:u w:val="single"/>
                </w:rPr>
                <w:t>Centr</w:t>
              </w:r>
              <w:proofErr w:type="spellEnd"/>
              <w:r w:rsidR="00451581">
                <w:rPr>
                  <w:color w:val="0000EE"/>
                  <w:u w:val="single"/>
                </w:rPr>
                <w:t xml:space="preserve"> Regional Apartadó .docx</w:t>
              </w:r>
            </w:hyperlink>
          </w:p>
        </w:tc>
      </w:tr>
      <w:tr w:rsidR="00E05278" w14:paraId="67C70515" w14:textId="77777777" w:rsidTr="00E05278">
        <w:trPr>
          <w:trHeight w:val="315"/>
        </w:trPr>
        <w:tc>
          <w:tcPr>
            <w:cnfStyle w:val="001000000000" w:firstRow="0" w:lastRow="0" w:firstColumn="1" w:lastColumn="0" w:oddVBand="0" w:evenVBand="0" w:oddHBand="0" w:evenHBand="0" w:firstRowFirstColumn="0" w:firstRowLastColumn="0" w:lastRowFirstColumn="0" w:lastRowLastColumn="0"/>
            <w:tcW w:w="3195" w:type="dxa"/>
          </w:tcPr>
          <w:p w14:paraId="43BE1A32" w14:textId="77777777" w:rsidR="00E05278" w:rsidRDefault="00451581">
            <w:pPr>
              <w:spacing w:line="276" w:lineRule="auto"/>
              <w:jc w:val="both"/>
            </w:pPr>
            <w:r>
              <w:t>Centros Regionales Bogotá</w:t>
            </w:r>
          </w:p>
        </w:tc>
        <w:tc>
          <w:tcPr>
            <w:tcW w:w="5625" w:type="dxa"/>
          </w:tcPr>
          <w:p w14:paraId="6EFFD624"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15">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Centro Regional Bogotá.docx</w:t>
              </w:r>
            </w:hyperlink>
          </w:p>
        </w:tc>
      </w:tr>
      <w:tr w:rsidR="00E05278" w14:paraId="33D6EA4B" w14:textId="77777777" w:rsidTr="00E0527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195" w:type="dxa"/>
          </w:tcPr>
          <w:p w14:paraId="591AE6F2" w14:textId="77777777" w:rsidR="00E05278" w:rsidRDefault="00451581">
            <w:pPr>
              <w:spacing w:line="276" w:lineRule="auto"/>
              <w:jc w:val="both"/>
            </w:pPr>
            <w:r>
              <w:t>Centros Regionales Manizales</w:t>
            </w:r>
          </w:p>
        </w:tc>
        <w:tc>
          <w:tcPr>
            <w:tcW w:w="5625" w:type="dxa"/>
          </w:tcPr>
          <w:p w14:paraId="781AB677"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16">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Centro Regional Manizales.docx</w:t>
              </w:r>
            </w:hyperlink>
          </w:p>
        </w:tc>
      </w:tr>
      <w:tr w:rsidR="00E05278" w14:paraId="7BF3E5EB" w14:textId="77777777" w:rsidTr="00E05278">
        <w:trPr>
          <w:trHeight w:val="315"/>
        </w:trPr>
        <w:tc>
          <w:tcPr>
            <w:cnfStyle w:val="001000000000" w:firstRow="0" w:lastRow="0" w:firstColumn="1" w:lastColumn="0" w:oddVBand="0" w:evenVBand="0" w:oddHBand="0" w:evenHBand="0" w:firstRowFirstColumn="0" w:firstRowLastColumn="0" w:lastRowFirstColumn="0" w:lastRowLastColumn="0"/>
            <w:tcW w:w="3195" w:type="dxa"/>
          </w:tcPr>
          <w:p w14:paraId="56E70AD9" w14:textId="77777777" w:rsidR="00E05278" w:rsidRDefault="00451581">
            <w:pPr>
              <w:spacing w:line="276" w:lineRule="auto"/>
              <w:jc w:val="both"/>
            </w:pPr>
            <w:r>
              <w:t>Centro Regional Montería</w:t>
            </w:r>
          </w:p>
        </w:tc>
        <w:tc>
          <w:tcPr>
            <w:tcW w:w="5625" w:type="dxa"/>
          </w:tcPr>
          <w:p w14:paraId="78980B3C"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17">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Centro Regional Montería.docx</w:t>
              </w:r>
            </w:hyperlink>
          </w:p>
        </w:tc>
      </w:tr>
      <w:tr w:rsidR="00E05278" w14:paraId="5D11F7E8" w14:textId="77777777" w:rsidTr="00E05278">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195" w:type="dxa"/>
          </w:tcPr>
          <w:p w14:paraId="56C86294" w14:textId="77777777" w:rsidR="00E05278" w:rsidRDefault="00451581">
            <w:pPr>
              <w:spacing w:line="276" w:lineRule="auto"/>
              <w:jc w:val="both"/>
            </w:pPr>
            <w:r>
              <w:t>Comunicaciones y Relaciones Públicas</w:t>
            </w:r>
          </w:p>
        </w:tc>
        <w:tc>
          <w:tcPr>
            <w:tcW w:w="5625" w:type="dxa"/>
          </w:tcPr>
          <w:p w14:paraId="607AAB7E"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18">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Comunicaciones y Relaciones Públicas.docx</w:t>
              </w:r>
            </w:hyperlink>
          </w:p>
        </w:tc>
      </w:tr>
      <w:tr w:rsidR="00E05278" w14:paraId="44A5E527" w14:textId="77777777" w:rsidTr="00E05278">
        <w:trPr>
          <w:trHeight w:val="570"/>
        </w:trPr>
        <w:tc>
          <w:tcPr>
            <w:cnfStyle w:val="001000000000" w:firstRow="0" w:lastRow="0" w:firstColumn="1" w:lastColumn="0" w:oddVBand="0" w:evenVBand="0" w:oddHBand="0" w:evenHBand="0" w:firstRowFirstColumn="0" w:firstRowLastColumn="0" w:lastRowFirstColumn="0" w:lastRowLastColumn="0"/>
            <w:tcW w:w="3195" w:type="dxa"/>
          </w:tcPr>
          <w:p w14:paraId="15607825" w14:textId="77777777" w:rsidR="00E05278" w:rsidRDefault="00451581">
            <w:pPr>
              <w:spacing w:line="276" w:lineRule="auto"/>
              <w:jc w:val="both"/>
            </w:pPr>
            <w:r>
              <w:lastRenderedPageBreak/>
              <w:t xml:space="preserve">Dirección Administrativa y Financiera </w:t>
            </w:r>
          </w:p>
        </w:tc>
        <w:tc>
          <w:tcPr>
            <w:tcW w:w="5625" w:type="dxa"/>
          </w:tcPr>
          <w:p w14:paraId="30EDD665"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19">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Dirección </w:t>
              </w:r>
              <w:proofErr w:type="spellStart"/>
              <w:r w:rsidR="00451581">
                <w:rPr>
                  <w:color w:val="0000EE"/>
                  <w:u w:val="single"/>
                </w:rPr>
                <w:t>Adminsitrativa</w:t>
              </w:r>
              <w:proofErr w:type="spellEnd"/>
              <w:r w:rsidR="00451581">
                <w:rPr>
                  <w:color w:val="0000EE"/>
                  <w:u w:val="single"/>
                </w:rPr>
                <w:t xml:space="preserve"> y Financiera.docx</w:t>
              </w:r>
            </w:hyperlink>
          </w:p>
          <w:p w14:paraId="2F46A7F3" w14:textId="77777777" w:rsidR="00E05278" w:rsidRDefault="00E05278">
            <w:pPr>
              <w:spacing w:line="276" w:lineRule="auto"/>
              <w:jc w:val="both"/>
              <w:cnfStyle w:val="000000000000" w:firstRow="0" w:lastRow="0" w:firstColumn="0" w:lastColumn="0" w:oddVBand="0" w:evenVBand="0" w:oddHBand="0" w:evenHBand="0" w:firstRowFirstColumn="0" w:firstRowLastColumn="0" w:lastRowFirstColumn="0" w:lastRowLastColumn="0"/>
            </w:pPr>
          </w:p>
        </w:tc>
      </w:tr>
      <w:tr w:rsidR="00E05278" w14:paraId="174EAC39" w14:textId="77777777" w:rsidTr="00E0527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95" w:type="dxa"/>
          </w:tcPr>
          <w:p w14:paraId="2B54D4C6" w14:textId="77777777" w:rsidR="00E05278" w:rsidRDefault="00451581">
            <w:pPr>
              <w:spacing w:line="276" w:lineRule="auto"/>
              <w:jc w:val="both"/>
            </w:pPr>
            <w:r>
              <w:t>Dirección de Extensión y Proyección Social</w:t>
            </w:r>
          </w:p>
        </w:tc>
        <w:tc>
          <w:tcPr>
            <w:tcW w:w="5625" w:type="dxa"/>
          </w:tcPr>
          <w:p w14:paraId="70736DF8"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20">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Dirección de Extensión.docx</w:t>
              </w:r>
            </w:hyperlink>
          </w:p>
        </w:tc>
      </w:tr>
      <w:tr w:rsidR="00E05278" w14:paraId="51645786" w14:textId="77777777" w:rsidTr="00E05278">
        <w:trPr>
          <w:trHeight w:val="330"/>
        </w:trPr>
        <w:tc>
          <w:tcPr>
            <w:cnfStyle w:val="001000000000" w:firstRow="0" w:lastRow="0" w:firstColumn="1" w:lastColumn="0" w:oddVBand="0" w:evenVBand="0" w:oddHBand="0" w:evenHBand="0" w:firstRowFirstColumn="0" w:firstRowLastColumn="0" w:lastRowFirstColumn="0" w:lastRowLastColumn="0"/>
            <w:tcW w:w="3195" w:type="dxa"/>
          </w:tcPr>
          <w:p w14:paraId="4031B430" w14:textId="77777777" w:rsidR="00E05278" w:rsidRDefault="00451581">
            <w:pPr>
              <w:spacing w:line="276" w:lineRule="auto"/>
              <w:jc w:val="both"/>
            </w:pPr>
            <w:r>
              <w:t>Dirección de Planeación</w:t>
            </w:r>
          </w:p>
        </w:tc>
        <w:tc>
          <w:tcPr>
            <w:tcW w:w="5625" w:type="dxa"/>
          </w:tcPr>
          <w:p w14:paraId="4DDA7917"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21">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Dirección Planeación .docx</w:t>
              </w:r>
            </w:hyperlink>
          </w:p>
        </w:tc>
      </w:tr>
      <w:tr w:rsidR="00E05278" w14:paraId="2B1CEE01" w14:textId="77777777" w:rsidTr="00E05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14:paraId="117E864D" w14:textId="77777777" w:rsidR="00E05278" w:rsidRDefault="00451581">
            <w:pPr>
              <w:spacing w:line="276" w:lineRule="auto"/>
              <w:jc w:val="both"/>
            </w:pPr>
            <w:r>
              <w:t>Gestión Humana</w:t>
            </w:r>
          </w:p>
        </w:tc>
        <w:tc>
          <w:tcPr>
            <w:tcW w:w="5625" w:type="dxa"/>
          </w:tcPr>
          <w:p w14:paraId="3DF2EA8D"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22">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Departamento de Gestión Humana.docx</w:t>
              </w:r>
            </w:hyperlink>
          </w:p>
        </w:tc>
      </w:tr>
      <w:tr w:rsidR="00E05278" w14:paraId="10B7B429" w14:textId="77777777" w:rsidTr="00E05278">
        <w:tc>
          <w:tcPr>
            <w:cnfStyle w:val="001000000000" w:firstRow="0" w:lastRow="0" w:firstColumn="1" w:lastColumn="0" w:oddVBand="0" w:evenVBand="0" w:oddHBand="0" w:evenHBand="0" w:firstRowFirstColumn="0" w:firstRowLastColumn="0" w:lastRowFirstColumn="0" w:lastRowLastColumn="0"/>
            <w:tcW w:w="3195" w:type="dxa"/>
          </w:tcPr>
          <w:p w14:paraId="0FE35A7B" w14:textId="77777777" w:rsidR="00E05278" w:rsidRDefault="00451581">
            <w:pPr>
              <w:spacing w:line="276" w:lineRule="auto"/>
              <w:jc w:val="both"/>
            </w:pPr>
            <w:r>
              <w:t>Mercadeo y Publicidad</w:t>
            </w:r>
          </w:p>
        </w:tc>
        <w:tc>
          <w:tcPr>
            <w:tcW w:w="5625" w:type="dxa"/>
          </w:tcPr>
          <w:p w14:paraId="2012EA6A"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23">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de Mercadeo y Publicidad .docx</w:t>
              </w:r>
            </w:hyperlink>
          </w:p>
        </w:tc>
      </w:tr>
      <w:tr w:rsidR="00E05278" w14:paraId="0549DFD7" w14:textId="77777777" w:rsidTr="00E05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14:paraId="72873F97" w14:textId="77777777" w:rsidR="00E05278" w:rsidRDefault="00451581">
            <w:pPr>
              <w:spacing w:line="276" w:lineRule="auto"/>
              <w:jc w:val="both"/>
            </w:pPr>
            <w:r>
              <w:t>OCRI</w:t>
            </w:r>
          </w:p>
        </w:tc>
        <w:tc>
          <w:tcPr>
            <w:tcW w:w="5625" w:type="dxa"/>
          </w:tcPr>
          <w:p w14:paraId="499F749F"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24">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OCRI .docx</w:t>
              </w:r>
            </w:hyperlink>
          </w:p>
        </w:tc>
      </w:tr>
      <w:tr w:rsidR="00E05278" w14:paraId="08F02A36" w14:textId="77777777" w:rsidTr="00E05278">
        <w:tc>
          <w:tcPr>
            <w:cnfStyle w:val="001000000000" w:firstRow="0" w:lastRow="0" w:firstColumn="1" w:lastColumn="0" w:oddVBand="0" w:evenVBand="0" w:oddHBand="0" w:evenHBand="0" w:firstRowFirstColumn="0" w:firstRowLastColumn="0" w:lastRowFirstColumn="0" w:lastRowLastColumn="0"/>
            <w:tcW w:w="3195" w:type="dxa"/>
          </w:tcPr>
          <w:p w14:paraId="7E1CFA0B" w14:textId="77777777" w:rsidR="00E05278" w:rsidRDefault="00451581">
            <w:pPr>
              <w:spacing w:line="276" w:lineRule="auto"/>
              <w:jc w:val="both"/>
            </w:pPr>
            <w:r>
              <w:t>Relaciones Laborales</w:t>
            </w:r>
          </w:p>
        </w:tc>
        <w:tc>
          <w:tcPr>
            <w:tcW w:w="5625" w:type="dxa"/>
          </w:tcPr>
          <w:p w14:paraId="38B16804"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25">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Relaciones Laborales.docx</w:t>
              </w:r>
            </w:hyperlink>
          </w:p>
        </w:tc>
      </w:tr>
      <w:tr w:rsidR="00E05278" w14:paraId="240A8DD6" w14:textId="77777777" w:rsidTr="00E05278">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195" w:type="dxa"/>
          </w:tcPr>
          <w:p w14:paraId="00901B69" w14:textId="77777777" w:rsidR="00E05278" w:rsidRDefault="00451581">
            <w:pPr>
              <w:spacing w:line="276" w:lineRule="auto"/>
              <w:jc w:val="both"/>
            </w:pPr>
            <w:r>
              <w:t xml:space="preserve">Secretaría General </w:t>
            </w:r>
          </w:p>
        </w:tc>
        <w:tc>
          <w:tcPr>
            <w:tcW w:w="5625" w:type="dxa"/>
          </w:tcPr>
          <w:p w14:paraId="33782AB1"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26">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Secretaría General.docx</w:t>
              </w:r>
            </w:hyperlink>
          </w:p>
        </w:tc>
      </w:tr>
      <w:tr w:rsidR="00E05278" w14:paraId="4E2A1D88" w14:textId="77777777" w:rsidTr="00E05278">
        <w:tc>
          <w:tcPr>
            <w:cnfStyle w:val="001000000000" w:firstRow="0" w:lastRow="0" w:firstColumn="1" w:lastColumn="0" w:oddVBand="0" w:evenVBand="0" w:oddHBand="0" w:evenHBand="0" w:firstRowFirstColumn="0" w:firstRowLastColumn="0" w:lastRowFirstColumn="0" w:lastRowLastColumn="0"/>
            <w:tcW w:w="3195" w:type="dxa"/>
          </w:tcPr>
          <w:p w14:paraId="43F01F4D" w14:textId="77777777" w:rsidR="00E05278" w:rsidRDefault="00451581">
            <w:pPr>
              <w:spacing w:line="276" w:lineRule="auto"/>
              <w:jc w:val="both"/>
            </w:pPr>
            <w:r>
              <w:t xml:space="preserve">Vicerrectoría de Docencia, Innovación, Mediaciones Virtuales, </w:t>
            </w:r>
            <w:proofErr w:type="gramStart"/>
            <w:r>
              <w:t>Biblioteca ,</w:t>
            </w:r>
            <w:proofErr w:type="gramEnd"/>
            <w:r>
              <w:t xml:space="preserve"> Prácticas y Escuela de posgrado</w:t>
            </w:r>
          </w:p>
        </w:tc>
        <w:tc>
          <w:tcPr>
            <w:tcW w:w="5625" w:type="dxa"/>
          </w:tcPr>
          <w:p w14:paraId="6DED92EA"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27">
              <w:r w:rsidR="00451581">
                <w:rPr>
                  <w:color w:val="0000EE"/>
                  <w:u w:val="single"/>
                </w:rPr>
                <w:t>Informe Vicerrectoría de Docencia 2024-I (1).pdf</w:t>
              </w:r>
            </w:hyperlink>
          </w:p>
        </w:tc>
      </w:tr>
      <w:tr w:rsidR="00E05278" w14:paraId="7A8E7DB8" w14:textId="77777777" w:rsidTr="00E05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14:paraId="40BBD46E" w14:textId="77777777" w:rsidR="00E05278" w:rsidRDefault="00451581">
            <w:pPr>
              <w:spacing w:line="276" w:lineRule="auto"/>
              <w:jc w:val="both"/>
            </w:pPr>
            <w:r>
              <w:t>Facultad de Ciencias Administrativas, Económicas y Contables</w:t>
            </w:r>
          </w:p>
        </w:tc>
        <w:tc>
          <w:tcPr>
            <w:tcW w:w="5625" w:type="dxa"/>
          </w:tcPr>
          <w:p w14:paraId="00D15AA1"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28">
              <w:r w:rsidR="00451581">
                <w:rPr>
                  <w:color w:val="0000EE"/>
                  <w:u w:val="single"/>
                </w:rPr>
                <w:t xml:space="preserve">2024 </w:t>
              </w:r>
              <w:proofErr w:type="gramStart"/>
              <w:r w:rsidR="00451581">
                <w:rPr>
                  <w:color w:val="0000EE"/>
                  <w:u w:val="single"/>
                </w:rPr>
                <w:t>Facultad</w:t>
              </w:r>
              <w:proofErr w:type="gramEnd"/>
              <w:r w:rsidR="00451581">
                <w:rPr>
                  <w:color w:val="0000EE"/>
                  <w:u w:val="single"/>
                </w:rPr>
                <w:t xml:space="preserve"> de Ciencias </w:t>
              </w:r>
              <w:proofErr w:type="spellStart"/>
              <w:r w:rsidR="00451581">
                <w:rPr>
                  <w:color w:val="0000EE"/>
                  <w:u w:val="single"/>
                </w:rPr>
                <w:t>Adminsitrativas</w:t>
              </w:r>
              <w:proofErr w:type="spellEnd"/>
              <w:r w:rsidR="00451581">
                <w:rPr>
                  <w:color w:val="0000EE"/>
                  <w:u w:val="single"/>
                </w:rPr>
                <w:t>, Económicas y Contables.docx</w:t>
              </w:r>
            </w:hyperlink>
          </w:p>
        </w:tc>
      </w:tr>
      <w:tr w:rsidR="00E05278" w14:paraId="29240735" w14:textId="77777777" w:rsidTr="00E05278">
        <w:tc>
          <w:tcPr>
            <w:cnfStyle w:val="001000000000" w:firstRow="0" w:lastRow="0" w:firstColumn="1" w:lastColumn="0" w:oddVBand="0" w:evenVBand="0" w:oddHBand="0" w:evenHBand="0" w:firstRowFirstColumn="0" w:firstRowLastColumn="0" w:lastRowFirstColumn="0" w:lastRowLastColumn="0"/>
            <w:tcW w:w="3195" w:type="dxa"/>
          </w:tcPr>
          <w:p w14:paraId="4779F4A1" w14:textId="77777777" w:rsidR="00E05278" w:rsidRDefault="00451581">
            <w:pPr>
              <w:spacing w:line="276" w:lineRule="auto"/>
              <w:jc w:val="both"/>
            </w:pPr>
            <w:r>
              <w:t>Facultad de Comunicación, Publicidad y Diseño</w:t>
            </w:r>
          </w:p>
        </w:tc>
        <w:tc>
          <w:tcPr>
            <w:tcW w:w="5625" w:type="dxa"/>
          </w:tcPr>
          <w:p w14:paraId="2CAAA260"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29">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Facultad de Comunicaciones Publicidad y Diseño .docx</w:t>
              </w:r>
            </w:hyperlink>
          </w:p>
        </w:tc>
      </w:tr>
      <w:tr w:rsidR="00E05278" w14:paraId="77C0CB33" w14:textId="77777777" w:rsidTr="00E05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14:paraId="663536EC" w14:textId="77777777" w:rsidR="00E05278" w:rsidRDefault="00451581">
            <w:pPr>
              <w:spacing w:line="276" w:lineRule="auto"/>
              <w:jc w:val="both"/>
            </w:pPr>
            <w:r>
              <w:t>Facultad de Ciencias Sociales, Salud y Bienestar</w:t>
            </w:r>
          </w:p>
        </w:tc>
        <w:tc>
          <w:tcPr>
            <w:tcW w:w="5625" w:type="dxa"/>
          </w:tcPr>
          <w:p w14:paraId="2288DE31"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30">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Faculta de Ciencias Sociales, Salud y Bienestar .docx</w:t>
              </w:r>
            </w:hyperlink>
          </w:p>
        </w:tc>
      </w:tr>
      <w:tr w:rsidR="00E05278" w14:paraId="1E199025" w14:textId="77777777" w:rsidTr="00E05278">
        <w:tc>
          <w:tcPr>
            <w:cnfStyle w:val="001000000000" w:firstRow="0" w:lastRow="0" w:firstColumn="1" w:lastColumn="0" w:oddVBand="0" w:evenVBand="0" w:oddHBand="0" w:evenHBand="0" w:firstRowFirstColumn="0" w:firstRowLastColumn="0" w:lastRowFirstColumn="0" w:lastRowLastColumn="0"/>
            <w:tcW w:w="3195" w:type="dxa"/>
          </w:tcPr>
          <w:p w14:paraId="3A4055B8" w14:textId="77777777" w:rsidR="00E05278" w:rsidRDefault="00451581">
            <w:pPr>
              <w:spacing w:line="276" w:lineRule="auto"/>
              <w:jc w:val="both"/>
            </w:pPr>
            <w:r>
              <w:t>Facultad de Derecho y Ciencias Políticas</w:t>
            </w:r>
          </w:p>
        </w:tc>
        <w:tc>
          <w:tcPr>
            <w:tcW w:w="5625" w:type="dxa"/>
          </w:tcPr>
          <w:p w14:paraId="512546CA"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31">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Facultad de Derecho y Ciencias Políticas.docx</w:t>
              </w:r>
            </w:hyperlink>
          </w:p>
        </w:tc>
      </w:tr>
      <w:tr w:rsidR="00E05278" w14:paraId="759CBD9E" w14:textId="77777777" w:rsidTr="00E05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14:paraId="55BBB056" w14:textId="77777777" w:rsidR="00E05278" w:rsidRDefault="00451581">
            <w:pPr>
              <w:spacing w:line="276" w:lineRule="auto"/>
              <w:jc w:val="both"/>
            </w:pPr>
            <w:r>
              <w:t>Facultad de Educación y Humanidades</w:t>
            </w:r>
          </w:p>
        </w:tc>
        <w:tc>
          <w:tcPr>
            <w:tcW w:w="5625" w:type="dxa"/>
          </w:tcPr>
          <w:p w14:paraId="1C68A55E"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32">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Facultad de Educación y Humanidades.docx</w:t>
              </w:r>
            </w:hyperlink>
          </w:p>
        </w:tc>
      </w:tr>
      <w:tr w:rsidR="00E05278" w14:paraId="69DC2893" w14:textId="77777777" w:rsidTr="00E05278">
        <w:trPr>
          <w:trHeight w:val="566"/>
        </w:trPr>
        <w:tc>
          <w:tcPr>
            <w:cnfStyle w:val="001000000000" w:firstRow="0" w:lastRow="0" w:firstColumn="1" w:lastColumn="0" w:oddVBand="0" w:evenVBand="0" w:oddHBand="0" w:evenHBand="0" w:firstRowFirstColumn="0" w:firstRowLastColumn="0" w:lastRowFirstColumn="0" w:lastRowLastColumn="0"/>
            <w:tcW w:w="3195" w:type="dxa"/>
          </w:tcPr>
          <w:p w14:paraId="192358A0" w14:textId="77777777" w:rsidR="00E05278" w:rsidRDefault="00451581">
            <w:pPr>
              <w:spacing w:line="276" w:lineRule="auto"/>
              <w:jc w:val="both"/>
            </w:pPr>
            <w:r>
              <w:t>Facultad de Ingenierías y Arquitectura</w:t>
            </w:r>
          </w:p>
        </w:tc>
        <w:tc>
          <w:tcPr>
            <w:tcW w:w="5625" w:type="dxa"/>
          </w:tcPr>
          <w:p w14:paraId="7C0BC046" w14:textId="77777777" w:rsidR="00E05278" w:rsidRDefault="007E22FC">
            <w:pPr>
              <w:spacing w:line="276" w:lineRule="auto"/>
              <w:jc w:val="both"/>
              <w:cnfStyle w:val="000000000000" w:firstRow="0" w:lastRow="0" w:firstColumn="0" w:lastColumn="0" w:oddVBand="0" w:evenVBand="0" w:oddHBand="0" w:evenHBand="0" w:firstRowFirstColumn="0" w:firstRowLastColumn="0" w:lastRowFirstColumn="0" w:lastRowLastColumn="0"/>
            </w:pPr>
            <w:hyperlink r:id="rId33">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Facultad de </w:t>
              </w:r>
              <w:proofErr w:type="spellStart"/>
              <w:r w:rsidR="00451581">
                <w:rPr>
                  <w:color w:val="0000EE"/>
                  <w:u w:val="single"/>
                </w:rPr>
                <w:t>Ingenierias</w:t>
              </w:r>
              <w:proofErr w:type="spellEnd"/>
              <w:r w:rsidR="00451581">
                <w:rPr>
                  <w:color w:val="0000EE"/>
                  <w:u w:val="single"/>
                </w:rPr>
                <w:t xml:space="preserve"> y Arquitectura .docx</w:t>
              </w:r>
            </w:hyperlink>
          </w:p>
        </w:tc>
      </w:tr>
      <w:tr w:rsidR="00E05278" w14:paraId="19EFCA92" w14:textId="77777777" w:rsidTr="00E05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14:paraId="3E0D8604" w14:textId="77777777" w:rsidR="00E05278" w:rsidRDefault="00451581">
            <w:pPr>
              <w:spacing w:line="276" w:lineRule="auto"/>
              <w:jc w:val="both"/>
            </w:pPr>
            <w:r>
              <w:t xml:space="preserve">Vicerrectoría </w:t>
            </w:r>
            <w:proofErr w:type="gramStart"/>
            <w:r>
              <w:t>de  Investigación</w:t>
            </w:r>
            <w:proofErr w:type="gramEnd"/>
          </w:p>
        </w:tc>
        <w:tc>
          <w:tcPr>
            <w:tcW w:w="5625" w:type="dxa"/>
          </w:tcPr>
          <w:p w14:paraId="27DB0F89" w14:textId="77777777" w:rsidR="00E05278" w:rsidRDefault="007E22FC">
            <w:pPr>
              <w:spacing w:line="276" w:lineRule="auto"/>
              <w:jc w:val="both"/>
              <w:cnfStyle w:val="000000100000" w:firstRow="0" w:lastRow="0" w:firstColumn="0" w:lastColumn="0" w:oddVBand="0" w:evenVBand="0" w:oddHBand="1" w:evenHBand="0" w:firstRowFirstColumn="0" w:firstRowLastColumn="0" w:lastRowFirstColumn="0" w:lastRowLastColumn="0"/>
            </w:pPr>
            <w:hyperlink r:id="rId34">
              <w:r w:rsidR="00451581">
                <w:rPr>
                  <w:color w:val="0000EE"/>
                  <w:u w:val="single"/>
                </w:rPr>
                <w:t xml:space="preserve">2024 </w:t>
              </w:r>
              <w:proofErr w:type="gramStart"/>
              <w:r w:rsidR="00451581">
                <w:rPr>
                  <w:color w:val="0000EE"/>
                  <w:u w:val="single"/>
                </w:rPr>
                <w:t>Informe</w:t>
              </w:r>
              <w:proofErr w:type="gramEnd"/>
              <w:r w:rsidR="00451581">
                <w:rPr>
                  <w:color w:val="0000EE"/>
                  <w:u w:val="single"/>
                </w:rPr>
                <w:t xml:space="preserve"> de Gestión Vicerrectoría de Investigaciones.docx</w:t>
              </w:r>
            </w:hyperlink>
          </w:p>
        </w:tc>
      </w:tr>
      <w:tr w:rsidR="00E05278" w14:paraId="0898477B" w14:textId="77777777" w:rsidTr="00E05278">
        <w:tc>
          <w:tcPr>
            <w:cnfStyle w:val="001000000000" w:firstRow="0" w:lastRow="0" w:firstColumn="1" w:lastColumn="0" w:oddVBand="0" w:evenVBand="0" w:oddHBand="0" w:evenHBand="0" w:firstRowFirstColumn="0" w:firstRowLastColumn="0" w:lastRowFirstColumn="0" w:lastRowLastColumn="0"/>
            <w:tcW w:w="3195" w:type="dxa"/>
          </w:tcPr>
          <w:p w14:paraId="1F3B07AD" w14:textId="77777777" w:rsidR="00E05278" w:rsidRDefault="00451581">
            <w:pPr>
              <w:spacing w:line="276" w:lineRule="auto"/>
              <w:jc w:val="both"/>
            </w:pPr>
            <w:r>
              <w:t>Otras Unidades</w:t>
            </w:r>
          </w:p>
        </w:tc>
        <w:tc>
          <w:tcPr>
            <w:tcW w:w="5625" w:type="dxa"/>
          </w:tcPr>
          <w:p w14:paraId="36A23A03" w14:textId="77777777" w:rsidR="00E05278" w:rsidRDefault="00451581">
            <w:pPr>
              <w:spacing w:line="276" w:lineRule="auto"/>
              <w:jc w:val="both"/>
              <w:cnfStyle w:val="000000000000" w:firstRow="0" w:lastRow="0" w:firstColumn="0" w:lastColumn="0" w:oddVBand="0" w:evenVBand="0" w:oddHBand="0" w:evenHBand="0" w:firstRowFirstColumn="0" w:firstRowLastColumn="0" w:lastRowFirstColumn="0" w:lastRowLastColumn="0"/>
            </w:pPr>
            <w:r>
              <w:t>Se determinará si se requiere la intervención de otras Unidades, teniendo en cuenta el rol que desempeñen frente a los Objetivos de misión y visión del Plan de Desarrollo.</w:t>
            </w:r>
          </w:p>
        </w:tc>
      </w:tr>
    </w:tbl>
    <w:p w14:paraId="54FAEA9C" w14:textId="77777777" w:rsidR="00E05278" w:rsidRDefault="00E05278">
      <w:pPr>
        <w:spacing w:line="276" w:lineRule="auto"/>
        <w:jc w:val="both"/>
      </w:pPr>
    </w:p>
    <w:p w14:paraId="390753F7" w14:textId="77777777" w:rsidR="00E05278" w:rsidRDefault="00E05278">
      <w:pPr>
        <w:spacing w:line="276" w:lineRule="auto"/>
        <w:jc w:val="both"/>
      </w:pPr>
    </w:p>
    <w:p w14:paraId="692CF6C8" w14:textId="77777777" w:rsidR="00E05278" w:rsidRDefault="00451581">
      <w:pPr>
        <w:spacing w:line="276" w:lineRule="auto"/>
        <w:jc w:val="both"/>
      </w:pPr>
      <w:r>
        <w:lastRenderedPageBreak/>
        <w:t>Además de las pautas mencionadas anteriormente, se debe tener en cuenta la importancia de cumplir con las normas de Habeas Data al manejar la información que se incluye en el informe de gestión. A continuación, se resaltan los puntos clave de la Ley de Habeas Data, que son relevantes a la hora de presentar el informe de gestión:</w:t>
      </w:r>
    </w:p>
    <w:p w14:paraId="7D043E81" w14:textId="77777777" w:rsidR="00E05278" w:rsidRDefault="00E05278">
      <w:pPr>
        <w:spacing w:line="276" w:lineRule="auto"/>
        <w:jc w:val="both"/>
      </w:pPr>
    </w:p>
    <w:p w14:paraId="26DED1A0" w14:textId="77777777" w:rsidR="00E05278" w:rsidRDefault="00451581">
      <w:pPr>
        <w:numPr>
          <w:ilvl w:val="0"/>
          <w:numId w:val="5"/>
        </w:numPr>
        <w:spacing w:line="276" w:lineRule="auto"/>
        <w:jc w:val="both"/>
      </w:pPr>
      <w:r w:rsidRPr="00FE2293">
        <w:rPr>
          <w:b/>
          <w:bCs/>
        </w:rPr>
        <w:t>Privacidad y confidencialidad de los datos</w:t>
      </w:r>
      <w:r>
        <w:t>: Se debe garantizar el respeto a la privacidad y confidencialidad de los datos personales de estudiantes, empleados y cualquier otra persona involucrada en el informe. La información sensible debe ser tratada de forma segura y solo ser utilizada con el propósito específico para el cual se recolectó.</w:t>
      </w:r>
    </w:p>
    <w:p w14:paraId="4D1CBD38" w14:textId="77777777" w:rsidR="00E05278" w:rsidRDefault="00E05278">
      <w:pPr>
        <w:spacing w:line="276" w:lineRule="auto"/>
        <w:jc w:val="both"/>
      </w:pPr>
    </w:p>
    <w:p w14:paraId="6293DBDE" w14:textId="77777777" w:rsidR="00E05278" w:rsidRDefault="00451581">
      <w:pPr>
        <w:numPr>
          <w:ilvl w:val="0"/>
          <w:numId w:val="4"/>
        </w:numPr>
        <w:spacing w:line="276" w:lineRule="auto"/>
        <w:jc w:val="both"/>
      </w:pPr>
      <w:r w:rsidRPr="00FE2293">
        <w:rPr>
          <w:b/>
          <w:bCs/>
        </w:rPr>
        <w:t>Consentimiento y autorización</w:t>
      </w:r>
      <w:r>
        <w:t>: Antes de incluir cualquier dato personal en el informe, se debe obtener el consentimiento o autorización explícita de las personas involucradas. Esto implica informar de manera clara y transparente sobre el uso que se le dará a la información y permitir que las personas decidan si desean o no que sus datos sean incluidos.</w:t>
      </w:r>
    </w:p>
    <w:p w14:paraId="5D66BB46" w14:textId="77777777" w:rsidR="00E05278" w:rsidRDefault="00E05278">
      <w:pPr>
        <w:spacing w:line="276" w:lineRule="auto"/>
        <w:jc w:val="both"/>
      </w:pPr>
    </w:p>
    <w:p w14:paraId="492B4E49" w14:textId="77777777" w:rsidR="00E05278" w:rsidRDefault="00451581">
      <w:pPr>
        <w:numPr>
          <w:ilvl w:val="0"/>
          <w:numId w:val="2"/>
        </w:numPr>
        <w:spacing w:line="276" w:lineRule="auto"/>
        <w:jc w:val="both"/>
      </w:pPr>
      <w:r w:rsidRPr="00FE2293">
        <w:rPr>
          <w:b/>
          <w:bCs/>
        </w:rPr>
        <w:t>Calidad y veracidad de la información</w:t>
      </w:r>
      <w:r>
        <w:t>: Se debe asegurar que la información incluida en el informe sea veraz, actualizada y completa. Es importante evitar la inclusión de datos incorrectos o desactualizados que puedan afectar la reputación o la privacidad de las personas.</w:t>
      </w:r>
    </w:p>
    <w:sectPr w:rsidR="00E05278">
      <w:headerReference w:type="default" r:id="rId35"/>
      <w:footerReference w:type="default" r:id="rId36"/>
      <w:pgSz w:w="12240" w:h="15840"/>
      <w:pgMar w:top="1985"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B7BF" w14:textId="77777777" w:rsidR="007E22FC" w:rsidRDefault="007E22FC">
      <w:r>
        <w:separator/>
      </w:r>
    </w:p>
  </w:endnote>
  <w:endnote w:type="continuationSeparator" w:id="0">
    <w:p w14:paraId="120DD3B2" w14:textId="77777777" w:rsidR="007E22FC" w:rsidRDefault="007E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A18D" w14:textId="77777777" w:rsidR="00E05278" w:rsidRDefault="00451581">
    <w:pPr>
      <w:pBdr>
        <w:top w:val="nil"/>
        <w:left w:val="nil"/>
        <w:bottom w:val="nil"/>
        <w:right w:val="nil"/>
        <w:between w:val="nil"/>
      </w:pBdr>
      <w:jc w:val="righ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Dirección de Planeación</w:t>
    </w:r>
  </w:p>
  <w:p w14:paraId="3AE14DF4" w14:textId="77777777" w:rsidR="00E05278" w:rsidRDefault="00451581">
    <w:pPr>
      <w:pBdr>
        <w:top w:val="nil"/>
        <w:left w:val="nil"/>
        <w:bottom w:val="nil"/>
        <w:right w:val="nil"/>
        <w:between w:val="nil"/>
      </w:pBdr>
      <w:jc w:val="righ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Noviembre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3F47" w14:textId="77777777" w:rsidR="007E22FC" w:rsidRDefault="007E22FC">
      <w:r>
        <w:separator/>
      </w:r>
    </w:p>
  </w:footnote>
  <w:footnote w:type="continuationSeparator" w:id="0">
    <w:p w14:paraId="28D5B42F" w14:textId="77777777" w:rsidR="007E22FC" w:rsidRDefault="007E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CD55" w14:textId="77777777" w:rsidR="00E05278" w:rsidRDefault="00451581">
    <w:pPr>
      <w:pBdr>
        <w:top w:val="nil"/>
        <w:left w:val="nil"/>
        <w:bottom w:val="nil"/>
        <w:right w:val="nil"/>
        <w:between w:val="nil"/>
      </w:pBdr>
      <w:rPr>
        <w:rFonts w:ascii="Helvetica Neue" w:eastAsia="Helvetica Neue" w:hAnsi="Helvetica Neue" w:cs="Helvetica Neue"/>
        <w:color w:val="000000"/>
      </w:rPr>
    </w:pPr>
    <w:r>
      <w:rPr>
        <w:noProof/>
      </w:rPr>
      <w:drawing>
        <wp:anchor distT="0" distB="0" distL="114300" distR="114300" simplePos="0" relativeHeight="251658240" behindDoc="0" locked="0" layoutInCell="1" hidden="0" allowOverlap="1" wp14:anchorId="1A090209" wp14:editId="669FD641">
          <wp:simplePos x="0" y="0"/>
          <wp:positionH relativeFrom="column">
            <wp:posOffset>-1091564</wp:posOffset>
          </wp:positionH>
          <wp:positionV relativeFrom="paragraph">
            <wp:posOffset>-433068</wp:posOffset>
          </wp:positionV>
          <wp:extent cx="7776210" cy="12941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6210" cy="12941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4E79"/>
    <w:multiLevelType w:val="multilevel"/>
    <w:tmpl w:val="621EAC2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9134B5C"/>
    <w:multiLevelType w:val="multilevel"/>
    <w:tmpl w:val="9A845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B206CD"/>
    <w:multiLevelType w:val="multilevel"/>
    <w:tmpl w:val="40F2D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1B1435"/>
    <w:multiLevelType w:val="multilevel"/>
    <w:tmpl w:val="F09C4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3B3154"/>
    <w:multiLevelType w:val="multilevel"/>
    <w:tmpl w:val="3D1E3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78"/>
    <w:rsid w:val="000F7D83"/>
    <w:rsid w:val="001C171F"/>
    <w:rsid w:val="00451581"/>
    <w:rsid w:val="004950E9"/>
    <w:rsid w:val="00547F97"/>
    <w:rsid w:val="00710D41"/>
    <w:rsid w:val="007E22FC"/>
    <w:rsid w:val="00CD5249"/>
    <w:rsid w:val="00D02DA6"/>
    <w:rsid w:val="00D4425A"/>
    <w:rsid w:val="00E05278"/>
    <w:rsid w:val="00FB6D87"/>
    <w:rsid w:val="00FE22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3B36"/>
  <w15:docId w15:val="{F3D15236-476C-4742-9E5D-3B20C516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04040"/>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basedOn w:val="Fuentedeprrafopredeter"/>
    <w:uiPriority w:val="99"/>
    <w:unhideWhenUsed/>
    <w:rsid w:val="001C171F"/>
    <w:rPr>
      <w:color w:val="0000FF" w:themeColor="hyperlink"/>
      <w:u w:val="single"/>
    </w:rPr>
  </w:style>
  <w:style w:type="character" w:styleId="Mencinsinresolver">
    <w:name w:val="Unresolved Mention"/>
    <w:basedOn w:val="Fuentedeprrafopredeter"/>
    <w:uiPriority w:val="99"/>
    <w:semiHidden/>
    <w:unhideWhenUsed/>
    <w:rsid w:val="001C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kccOYVnG8t1BsroFPaOugMqK3Hg6d85Y/edit?usp=sharing&amp;ouid=113008111712122141809&amp;rtpof=true&amp;sd=true" TargetMode="External"/><Relationship Id="rId18" Type="http://schemas.openxmlformats.org/officeDocument/2006/relationships/hyperlink" Target="https://docs.google.com/document/d/15GRyoD7fSlbFGWDyCkplD_12g0MrOS_R/edit?usp=sharing&amp;ouid=113008111712122141809&amp;rtpof=true&amp;sd=true" TargetMode="External"/><Relationship Id="rId26" Type="http://schemas.openxmlformats.org/officeDocument/2006/relationships/hyperlink" Target="https://docs.google.com/document/d/1zCH8zTAhqrq_a30zBF0v2PhDtI1wkrvo/edit?usp=sharing&amp;ouid=113008111712122141809&amp;rtpof=true&amp;sd=true" TargetMode="External"/><Relationship Id="rId21" Type="http://schemas.openxmlformats.org/officeDocument/2006/relationships/hyperlink" Target="https://docs.google.com/document/d/1wf2xtQ_ybG5oP8dHIyBkKdxuaXQKJjTC/edit?usp=sharing&amp;ouid=113008111712122141809&amp;rtpof=true&amp;sd=true" TargetMode="External"/><Relationship Id="rId34" Type="http://schemas.openxmlformats.org/officeDocument/2006/relationships/hyperlink" Target="https://docs.google.com/document/d/11lJWmWR771BE7CCx7t0qTE9Qi4ahgQvX/edit?usp=sharing&amp;ouid=113008111712122141809&amp;rtpof=true&amp;sd=true" TargetMode="External"/><Relationship Id="rId7" Type="http://schemas.openxmlformats.org/officeDocument/2006/relationships/hyperlink" Target="mailto:secretaria.general@amigo.edu.co" TargetMode="External"/><Relationship Id="rId12" Type="http://schemas.openxmlformats.org/officeDocument/2006/relationships/hyperlink" Target="https://docs.google.com/document/d/1akZr8BbuQVhq2HNXFaw2F4z3-MeMNnQe/edit?usp=sharing&amp;ouid=113008111712122141809&amp;rtpof=true&amp;sd=true" TargetMode="External"/><Relationship Id="rId17" Type="http://schemas.openxmlformats.org/officeDocument/2006/relationships/hyperlink" Target="https://docs.google.com/document/d/1SrK9utCCqSQ6Md8DtdBAwxET_NKBUJv0/edit?usp=sharing&amp;ouid=113008111712122141809&amp;rtpof=true&amp;sd=true" TargetMode="External"/><Relationship Id="rId25" Type="http://schemas.openxmlformats.org/officeDocument/2006/relationships/hyperlink" Target="https://docs.google.com/document/d/14UiDP8z8iV8eCVX27eE83V20KsmZg2M5/edit?usp=sharing&amp;ouid=113008111712122141809&amp;rtpof=true&amp;sd=true" TargetMode="External"/><Relationship Id="rId33" Type="http://schemas.openxmlformats.org/officeDocument/2006/relationships/hyperlink" Target="https://docs.google.com/document/d/1hpRUTDsTll8tv5sbPFwkonLgPUuxpTD8/edit?usp=sharing&amp;ouid=113008111712122141809&amp;rtpof=true&amp;sd=tru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ocument/d/17T37_6PPCjmH8AJK_vQakCMSF2wpnkSM/edit?usp=sharing&amp;ouid=113008111712122141809&amp;rtpof=true&amp;sd=true" TargetMode="External"/><Relationship Id="rId20" Type="http://schemas.openxmlformats.org/officeDocument/2006/relationships/hyperlink" Target="https://docs.google.com/document/d/1KFnc_tL4RMGizAWVfAeeW2XRFD-ZC-UM/edit?usp=sharing&amp;ouid=113008111712122141809&amp;rtpof=true&amp;sd=true" TargetMode="External"/><Relationship Id="rId29" Type="http://schemas.openxmlformats.org/officeDocument/2006/relationships/hyperlink" Target="https://docs.google.com/document/d/1XvFUBxLC_9kuZNLGqEcUvZaYo4Evi412/edit?usp=sharing&amp;ouid=113008111712122141809&amp;rtpof=true&amp;sd=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powerbi.com/view?r=eyJrIjoiOWY3MjQzNjUtNzI1Mi00NmFlLTgzZGUtM2Q3N2Y4YjEzNmIwIiwidCI6ImI5NDc0NWY2LTExYjgtNDlkYi04NTdmLTI0MDFhY2U3ZDViOCIsImMiOjR9&amp;pageName=ReportSection" TargetMode="External"/><Relationship Id="rId24" Type="http://schemas.openxmlformats.org/officeDocument/2006/relationships/hyperlink" Target="https://docs.google.com/document/d/1MuNDYqlkLWlKzRPtzRoKfeYAYa1dp3Xg/edit?usp=sharing&amp;ouid=113008111712122141809&amp;rtpof=true&amp;sd=true" TargetMode="External"/><Relationship Id="rId32" Type="http://schemas.openxmlformats.org/officeDocument/2006/relationships/hyperlink" Target="https://docs.google.com/document/d/1zjRDUWsAzidZcp5cJBlJsN5aai-Meqyu/edit?usp=sharing&amp;ouid=113008111712122141809&amp;rtpof=true&amp;sd=tru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google.com/document/d/1n4HgmAMP-C-t_aA2ClKMtI3V6cTVcMPa/edit?usp=sharing&amp;ouid=113008111712122141809&amp;rtpof=true&amp;sd=true" TargetMode="External"/><Relationship Id="rId23" Type="http://schemas.openxmlformats.org/officeDocument/2006/relationships/hyperlink" Target="https://docs.google.com/document/d/1xj_vjWwcFmCOfenSf28G5yJ8SSmvZFb8/edit?usp=sharing&amp;ouid=113008111712122141809&amp;rtpof=true&amp;sd=true" TargetMode="External"/><Relationship Id="rId28" Type="http://schemas.openxmlformats.org/officeDocument/2006/relationships/hyperlink" Target="https://docs.google.com/document/d/1veSkcz5ALCwNX8j9Bmnoph7KaF3HaMRB/edit?usp=sharing&amp;ouid=113008111712122141809&amp;rtpof=true&amp;sd=true" TargetMode="External"/><Relationship Id="rId36" Type="http://schemas.openxmlformats.org/officeDocument/2006/relationships/footer" Target="footer1.xml"/><Relationship Id="rId10" Type="http://schemas.openxmlformats.org/officeDocument/2006/relationships/hyperlink" Target="https://app.powerbi.com/view?r=eyJrIjoiZTY3OTE4NzctMWJhMi00YzM5LWFmZGItZWQ1NzJkYmM3NzZlIiwidCI6ImI5NDc0NWY2LTExYjgtNDlkYi04NTdmLTI0MDFhY2U3ZDViOCIsImMiOjR9&amp;pageName=ReportSection" TargetMode="External"/><Relationship Id="rId19" Type="http://schemas.openxmlformats.org/officeDocument/2006/relationships/hyperlink" Target="https://docs.google.com/document/d/1AJVN1Rq7575PGC1HTn-6DZlK4zpJjjxR/edit?usp=sharing&amp;ouid=113008111712122141809&amp;rtpof=true&amp;sd=true" TargetMode="External"/><Relationship Id="rId31" Type="http://schemas.openxmlformats.org/officeDocument/2006/relationships/hyperlink" Target="https://docs.google.com/document/d/1ZTAWnnOv5wDp4DFVrgjQte9iOCRh616i/edit?usp=sharing&amp;ouid=113008111712122141809&amp;rtpof=true&amp;sd=true" TargetMode="External"/><Relationship Id="rId4" Type="http://schemas.openxmlformats.org/officeDocument/2006/relationships/webSettings" Target="webSettings.xml"/><Relationship Id="rId9" Type="http://schemas.openxmlformats.org/officeDocument/2006/relationships/hyperlink" Target="https://datastudio.google.com/reporting/5301eec8-ae73-4629-b766-f64fea44eebe" TargetMode="External"/><Relationship Id="rId14" Type="http://schemas.openxmlformats.org/officeDocument/2006/relationships/hyperlink" Target="https://docs.google.com/document/d/1YILlAo9N3JuJ_3oeQzjjP6EoD8XKdpe_/edit?usp=sharing&amp;ouid=113008111712122141809&amp;rtpof=true&amp;sd=true" TargetMode="External"/><Relationship Id="rId22" Type="http://schemas.openxmlformats.org/officeDocument/2006/relationships/hyperlink" Target="https://docs.google.com/document/d/1maxloAz8oJbFRlwXmmfEH9AgEZ4qULNE/edit?usp=sharing&amp;ouid=113008111712122141809&amp;rtpof=true&amp;sd=true" TargetMode="External"/><Relationship Id="rId27" Type="http://schemas.openxmlformats.org/officeDocument/2006/relationships/hyperlink" Target="https://drive.google.com/file/d/16eCEmSjdaxtQ9Ql2OCpBeEG-s4UOwL1M/view?usp=sharing" TargetMode="External"/><Relationship Id="rId30" Type="http://schemas.openxmlformats.org/officeDocument/2006/relationships/hyperlink" Target="https://docs.google.com/document/d/1ZOlCn-iQfCtANTYX9otLA3xs5fYJ73Ky/edit?usp=sharing&amp;ouid=113008111712122141809&amp;rtpof=true&amp;sd=true" TargetMode="External"/><Relationship Id="rId35" Type="http://schemas.openxmlformats.org/officeDocument/2006/relationships/header" Target="header1.xml"/><Relationship Id="rId8" Type="http://schemas.openxmlformats.org/officeDocument/2006/relationships/hyperlink" Target="https://www.funlam.edu.co/modules/direccionplaneacion/item.php?itemid=159"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2747</Words>
  <Characters>15114</Characters>
  <Application>Microsoft Office Word</Application>
  <DocSecurity>0</DocSecurity>
  <Lines>125</Lines>
  <Paragraphs>35</Paragraphs>
  <ScaleCrop>false</ScaleCrop>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Alejandra  Cárdenas Henao</cp:lastModifiedBy>
  <cp:revision>12</cp:revision>
  <dcterms:created xsi:type="dcterms:W3CDTF">2024-11-14T19:12:00Z</dcterms:created>
  <dcterms:modified xsi:type="dcterms:W3CDTF">2024-11-19T13:09:00Z</dcterms:modified>
</cp:coreProperties>
</file>