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96D6D" w14:textId="77777777" w:rsidR="000A3660" w:rsidRPr="00904CF0" w:rsidRDefault="00A21D56">
      <w:pPr>
        <w:jc w:val="center"/>
        <w:rPr>
          <w:rFonts w:ascii="Avenir Next LT Pro" w:eastAsia="Arial" w:hAnsi="Avenir Next LT Pro" w:cs="Arial"/>
          <w:b/>
          <w:bCs/>
        </w:rPr>
      </w:pPr>
      <w:r w:rsidRPr="00904CF0">
        <w:rPr>
          <w:rFonts w:ascii="Avenir Next LT Pro" w:eastAsia="Arial" w:hAnsi="Avenir Next LT Pro" w:cs="Arial"/>
          <w:b/>
          <w:bCs/>
          <w:color w:val="000000"/>
        </w:rPr>
        <w:t>TÉRMINOS DE REFERENCIA DE LA CONVOCATORIA INTERNA DE LA UNIVERSIDAD CAT</w:t>
      </w:r>
      <w:r w:rsidRPr="00904CF0">
        <w:rPr>
          <w:rFonts w:ascii="Avenir Next LT Pro" w:eastAsia="Arial" w:hAnsi="Avenir Next LT Pro" w:cs="Arial"/>
          <w:b/>
          <w:bCs/>
        </w:rPr>
        <w:t xml:space="preserve">ÓLICA LUIS AMIGÓ, </w:t>
      </w:r>
      <w:r w:rsidRPr="00904CF0">
        <w:rPr>
          <w:rFonts w:ascii="Avenir Next LT Pro" w:eastAsia="Arial" w:hAnsi="Avenir Next LT Pro" w:cs="Arial"/>
          <w:b/>
          <w:bCs/>
          <w:color w:val="000000"/>
        </w:rPr>
        <w:t>PARA LA FINANCIACIÓN DE PROYECTOS</w:t>
      </w:r>
      <w:r w:rsidRPr="00904CF0">
        <w:rPr>
          <w:rFonts w:ascii="Avenir Next LT Pro" w:hAnsi="Avenir Next LT Pro"/>
        </w:rPr>
        <w:t xml:space="preserve"> </w:t>
      </w:r>
      <w:r w:rsidRPr="00904CF0">
        <w:rPr>
          <w:rFonts w:ascii="Avenir Next LT Pro" w:eastAsia="Arial" w:hAnsi="Avenir Next LT Pro" w:cs="Arial"/>
          <w:b/>
          <w:bCs/>
        </w:rPr>
        <w:t>DE INVESTIGACIÓN</w:t>
      </w:r>
      <w:r w:rsidRPr="00904CF0">
        <w:rPr>
          <w:rFonts w:ascii="Avenir Next LT Pro" w:eastAsia="Arial" w:hAnsi="Avenir Next LT Pro" w:cs="Arial"/>
          <w:b/>
          <w:bCs/>
          <w:color w:val="000000"/>
        </w:rPr>
        <w:t xml:space="preserve"> PARA SU EJECUCIÓN DURANTE EL AÑO 202</w:t>
      </w:r>
      <w:r w:rsidRPr="00904CF0">
        <w:rPr>
          <w:rFonts w:ascii="Avenir Next LT Pro" w:eastAsia="Arial" w:hAnsi="Avenir Next LT Pro" w:cs="Arial"/>
          <w:b/>
          <w:bCs/>
        </w:rPr>
        <w:t>7</w:t>
      </w:r>
    </w:p>
    <w:p w14:paraId="1797EB48" w14:textId="77777777" w:rsidR="002415EF" w:rsidRPr="00904CF0" w:rsidRDefault="002415EF">
      <w:pPr>
        <w:jc w:val="center"/>
        <w:rPr>
          <w:rFonts w:ascii="Avenir Next LT Pro" w:eastAsia="Arial" w:hAnsi="Avenir Next LT Pro" w:cs="Arial"/>
          <w:b/>
          <w:bCs/>
          <w:color w:val="000000"/>
        </w:rPr>
      </w:pPr>
    </w:p>
    <w:tbl>
      <w:tblPr>
        <w:tblStyle w:val="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7471F3F8" w14:textId="77777777">
        <w:tc>
          <w:tcPr>
            <w:tcW w:w="8897" w:type="dxa"/>
            <w:shd w:val="clear" w:color="auto" w:fill="auto"/>
            <w:vAlign w:val="center"/>
          </w:tcPr>
          <w:p w14:paraId="3A29E639"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PRESENTACIÓN</w:t>
            </w:r>
          </w:p>
        </w:tc>
      </w:tr>
    </w:tbl>
    <w:p w14:paraId="52A95413" w14:textId="77777777" w:rsidR="000A3660" w:rsidRPr="00904CF0" w:rsidRDefault="000A3660">
      <w:pPr>
        <w:tabs>
          <w:tab w:val="center" w:pos="4419"/>
          <w:tab w:val="right" w:pos="8838"/>
        </w:tabs>
        <w:spacing w:after="0" w:line="240" w:lineRule="auto"/>
        <w:rPr>
          <w:rFonts w:ascii="Avenir Next LT Pro" w:eastAsia="Arial" w:hAnsi="Avenir Next LT Pro" w:cs="Arial"/>
          <w:color w:val="000000"/>
        </w:rPr>
      </w:pPr>
    </w:p>
    <w:p w14:paraId="450B34CB" w14:textId="77777777" w:rsidR="000A3660" w:rsidRPr="00904CF0" w:rsidRDefault="00A21D56">
      <w:pPr>
        <w:tabs>
          <w:tab w:val="center" w:pos="4419"/>
          <w:tab w:val="right" w:pos="8838"/>
        </w:tabs>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La Universidad Católica Luis Amigó abre la convocatoria de investigaciones para la financiaci</w:t>
      </w:r>
      <w:r w:rsidRPr="00904CF0">
        <w:rPr>
          <w:rFonts w:ascii="Avenir Next LT Pro" w:eastAsia="Arial" w:hAnsi="Avenir Next LT Pro" w:cs="Arial"/>
        </w:rPr>
        <w:t xml:space="preserve">ón y </w:t>
      </w:r>
      <w:r w:rsidRPr="00904CF0">
        <w:rPr>
          <w:rFonts w:ascii="Avenir Next LT Pro" w:eastAsia="Arial" w:hAnsi="Avenir Next LT Pro" w:cs="Arial"/>
          <w:color w:val="000000"/>
        </w:rPr>
        <w:t xml:space="preserve">cofinanciación de </w:t>
      </w:r>
      <w:r w:rsidRPr="00904CF0">
        <w:rPr>
          <w:rFonts w:ascii="Avenir Next LT Pro" w:eastAsia="Arial" w:hAnsi="Avenir Next LT Pro" w:cs="Arial"/>
        </w:rPr>
        <w:t>p</w:t>
      </w:r>
      <w:r w:rsidRPr="00904CF0">
        <w:rPr>
          <w:rFonts w:ascii="Avenir Next LT Pro" w:eastAsia="Arial" w:hAnsi="Avenir Next LT Pro" w:cs="Arial"/>
          <w:color w:val="000000"/>
        </w:rPr>
        <w:t xml:space="preserve">royectos de Investigación para el </w:t>
      </w:r>
      <w:r w:rsidRPr="00904CF0">
        <w:rPr>
          <w:rFonts w:ascii="Avenir Next LT Pro" w:eastAsia="Arial" w:hAnsi="Avenir Next LT Pro" w:cs="Arial"/>
        </w:rPr>
        <w:t>año 2027</w:t>
      </w:r>
      <w:r w:rsidRPr="00904CF0">
        <w:rPr>
          <w:rFonts w:ascii="Avenir Next LT Pro" w:eastAsia="Arial" w:hAnsi="Avenir Next LT Pro" w:cs="Arial"/>
          <w:color w:val="000000"/>
        </w:rPr>
        <w:t>.</w:t>
      </w:r>
      <w:r w:rsidRPr="00904CF0">
        <w:rPr>
          <w:rFonts w:ascii="Avenir Next LT Pro" w:eastAsia="Arial" w:hAnsi="Avenir Next LT Pro" w:cs="Arial"/>
        </w:rPr>
        <w:t xml:space="preserve"> </w:t>
      </w:r>
      <w:r w:rsidRPr="00904CF0">
        <w:rPr>
          <w:rFonts w:ascii="Avenir Next LT Pro" w:eastAsia="Arial" w:hAnsi="Avenir Next LT Pro" w:cs="Arial"/>
          <w:color w:val="000000"/>
        </w:rPr>
        <w:t xml:space="preserve">Esta convocatoria permite promover la </w:t>
      </w:r>
      <w:r w:rsidRPr="00904CF0">
        <w:rPr>
          <w:rFonts w:ascii="Avenir Next LT Pro" w:eastAsia="Arial" w:hAnsi="Avenir Next LT Pro" w:cs="Arial"/>
        </w:rPr>
        <w:t>generación, circulación y apropiación del conocimiento en relación con las ciencias, las tecnologías, las artes y las humanidades, afines a las áreas declaradas por los distintos grupos de investigación de la Universidad Católica Luis Amigó</w:t>
      </w:r>
      <w:r w:rsidRPr="00904CF0">
        <w:rPr>
          <w:rFonts w:ascii="Avenir Next LT Pro" w:eastAsia="Arial" w:hAnsi="Avenir Next LT Pro" w:cs="Arial"/>
          <w:b/>
          <w:bCs/>
        </w:rPr>
        <w:t xml:space="preserve">, </w:t>
      </w:r>
      <w:r w:rsidRPr="00904CF0">
        <w:rPr>
          <w:rFonts w:ascii="Avenir Next LT Pro" w:eastAsia="Arial" w:hAnsi="Avenir Next LT Pro" w:cs="Arial"/>
          <w:color w:val="000000"/>
        </w:rPr>
        <w:t xml:space="preserve">por ello, se invita a los docentes </w:t>
      </w:r>
      <w:r w:rsidRPr="00904CF0">
        <w:rPr>
          <w:rFonts w:ascii="Avenir Next LT Pro" w:eastAsia="Arial" w:hAnsi="Avenir Next LT Pro" w:cs="Arial"/>
        </w:rPr>
        <w:t>de</w:t>
      </w:r>
      <w:r w:rsidRPr="00904CF0">
        <w:rPr>
          <w:rFonts w:ascii="Avenir Next LT Pro" w:eastAsia="Arial" w:hAnsi="Avenir Next LT Pro" w:cs="Arial"/>
          <w:color w:val="000000"/>
        </w:rPr>
        <w:t xml:space="preserve"> la U</w:t>
      </w:r>
      <w:r w:rsidRPr="00904CF0">
        <w:rPr>
          <w:rFonts w:ascii="Avenir Next LT Pro" w:eastAsia="Arial" w:hAnsi="Avenir Next LT Pro" w:cs="Arial"/>
        </w:rPr>
        <w:t xml:space="preserve">niversidad </w:t>
      </w:r>
      <w:r w:rsidRPr="00904CF0">
        <w:rPr>
          <w:rFonts w:ascii="Avenir Next LT Pro" w:eastAsia="Arial" w:hAnsi="Avenir Next LT Pro" w:cs="Arial"/>
          <w:color w:val="000000"/>
        </w:rPr>
        <w:t>a participar activamente en esta</w:t>
      </w:r>
      <w:r w:rsidRPr="00904CF0">
        <w:rPr>
          <w:rFonts w:ascii="Avenir Next LT Pro" w:eastAsia="Arial" w:hAnsi="Avenir Next LT Pro" w:cs="Arial"/>
        </w:rPr>
        <w:t xml:space="preserve"> convocatoria par</w:t>
      </w:r>
      <w:r w:rsidRPr="00904CF0">
        <w:rPr>
          <w:rFonts w:ascii="Avenir Next LT Pro" w:eastAsia="Arial" w:hAnsi="Avenir Next LT Pro" w:cs="Arial"/>
          <w:color w:val="000000"/>
        </w:rPr>
        <w:t>a integrar y fortalecer la capacidad institucional mediante la solución de problemas y necesidades identificad</w:t>
      </w:r>
      <w:r w:rsidRPr="00904CF0">
        <w:rPr>
          <w:rFonts w:ascii="Avenir Next LT Pro" w:eastAsia="Arial" w:hAnsi="Avenir Next LT Pro" w:cs="Arial"/>
        </w:rPr>
        <w:t>as</w:t>
      </w:r>
      <w:r w:rsidRPr="00904CF0">
        <w:rPr>
          <w:rFonts w:ascii="Avenir Next LT Pro" w:eastAsia="Arial" w:hAnsi="Avenir Next LT Pro" w:cs="Arial"/>
          <w:color w:val="000000"/>
        </w:rPr>
        <w:t xml:space="preserve"> en </w:t>
      </w:r>
      <w:r w:rsidRPr="00904CF0">
        <w:rPr>
          <w:rFonts w:ascii="Avenir Next LT Pro" w:eastAsia="Arial" w:hAnsi="Avenir Next LT Pro" w:cs="Arial"/>
        </w:rPr>
        <w:t>el territorio a partir de la líneas de investigación declaradas por los distintos grupos de investigación de la Universidad.</w:t>
      </w:r>
    </w:p>
    <w:p w14:paraId="59F52C0E" w14:textId="77777777" w:rsidR="000A3660" w:rsidRPr="00904CF0" w:rsidRDefault="000A3660">
      <w:pPr>
        <w:tabs>
          <w:tab w:val="center" w:pos="4419"/>
          <w:tab w:val="right" w:pos="8838"/>
        </w:tabs>
        <w:spacing w:after="0" w:line="240" w:lineRule="auto"/>
        <w:jc w:val="both"/>
        <w:rPr>
          <w:rFonts w:ascii="Avenir Next LT Pro" w:eastAsia="Arial" w:hAnsi="Avenir Next LT Pro" w:cs="Arial"/>
          <w:color w:val="000000"/>
        </w:rPr>
      </w:pPr>
    </w:p>
    <w:tbl>
      <w:tblPr>
        <w:tblStyle w:val="a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2303980B" w14:textId="77777777">
        <w:tc>
          <w:tcPr>
            <w:tcW w:w="8897" w:type="dxa"/>
            <w:shd w:val="clear" w:color="auto" w:fill="auto"/>
            <w:vAlign w:val="center"/>
          </w:tcPr>
          <w:p w14:paraId="2DA80CE6"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OBJETIVO</w:t>
            </w:r>
          </w:p>
        </w:tc>
      </w:tr>
    </w:tbl>
    <w:p w14:paraId="5BEC9238" w14:textId="77777777" w:rsidR="000A3660" w:rsidRPr="00904CF0" w:rsidRDefault="000A3660">
      <w:pPr>
        <w:spacing w:after="0" w:line="240" w:lineRule="auto"/>
        <w:ind w:left="360"/>
        <w:jc w:val="both"/>
        <w:rPr>
          <w:rFonts w:ascii="Avenir Next LT Pro" w:eastAsia="Arial" w:hAnsi="Avenir Next LT Pro" w:cs="Arial"/>
          <w:color w:val="000000"/>
        </w:rPr>
      </w:pPr>
    </w:p>
    <w:p w14:paraId="1DB25F57"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Promover la generación, circulación y apropiación de conocimiento, mediante el trabajo colaborativo entre investigadores, grupos de investigación e instituciones cofinanciadoras, con el fin de atender a las necesidades del territorio y fortalecer el capital intelectual de la Universidad Católica Luis Amigó.</w:t>
      </w:r>
    </w:p>
    <w:p w14:paraId="5F003CC8" w14:textId="77777777" w:rsidR="000A3660" w:rsidRPr="00904CF0" w:rsidRDefault="000A3660">
      <w:pPr>
        <w:widowControl w:val="0"/>
        <w:spacing w:after="0" w:line="240" w:lineRule="auto"/>
        <w:ind w:left="284" w:right="108"/>
        <w:jc w:val="both"/>
        <w:rPr>
          <w:rFonts w:ascii="Avenir Next LT Pro" w:eastAsia="Arial" w:hAnsi="Avenir Next LT Pro" w:cs="Arial"/>
          <w:color w:val="000000"/>
        </w:rPr>
      </w:pPr>
    </w:p>
    <w:tbl>
      <w:tblPr>
        <w:tblStyle w:val="a1"/>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60E72B2C" w14:textId="77777777">
        <w:tc>
          <w:tcPr>
            <w:tcW w:w="8897" w:type="dxa"/>
            <w:shd w:val="clear" w:color="auto" w:fill="auto"/>
            <w:vAlign w:val="center"/>
          </w:tcPr>
          <w:p w14:paraId="2728BCFE"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bookmarkStart w:id="0" w:name="_heading=h.2w9ffodayouj" w:colFirst="0" w:colLast="0"/>
            <w:bookmarkEnd w:id="0"/>
            <w:r w:rsidRPr="00904CF0">
              <w:rPr>
                <w:rFonts w:ascii="Avenir Next LT Pro" w:eastAsia="Arial" w:hAnsi="Avenir Next LT Pro" w:cs="Arial"/>
                <w:b/>
                <w:bCs/>
                <w:color w:val="000000"/>
              </w:rPr>
              <w:t>DIRIGIDO A</w:t>
            </w:r>
          </w:p>
        </w:tc>
      </w:tr>
    </w:tbl>
    <w:p w14:paraId="1F701B17"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2ACC0E9C" w14:textId="77777777" w:rsidR="000A3660" w:rsidRPr="00904CF0" w:rsidRDefault="00A21D56">
      <w:pPr>
        <w:widowControl w:val="0"/>
        <w:spacing w:after="0" w:line="240" w:lineRule="auto"/>
        <w:ind w:left="138" w:right="145"/>
        <w:jc w:val="both"/>
        <w:rPr>
          <w:rFonts w:ascii="Avenir Next LT Pro" w:eastAsia="Arial" w:hAnsi="Avenir Next LT Pro" w:cs="Arial"/>
          <w:color w:val="000000"/>
          <w:highlight w:val="white"/>
        </w:rPr>
      </w:pPr>
      <w:r w:rsidRPr="00904CF0">
        <w:rPr>
          <w:rFonts w:ascii="Avenir Next LT Pro" w:eastAsia="Arial" w:hAnsi="Avenir Next LT Pro" w:cs="Arial"/>
        </w:rPr>
        <w:t xml:space="preserve">Profesores de tiempo completo y medio tiempo, </w:t>
      </w:r>
      <w:r w:rsidRPr="00904CF0">
        <w:rPr>
          <w:rFonts w:ascii="Avenir Next LT Pro" w:eastAsia="Arial" w:hAnsi="Avenir Next LT Pro" w:cs="Arial"/>
          <w:color w:val="000000"/>
        </w:rPr>
        <w:t>vinculados a grupos de investigaci</w:t>
      </w:r>
      <w:r w:rsidRPr="00904CF0">
        <w:rPr>
          <w:rFonts w:ascii="Avenir Next LT Pro" w:eastAsia="Arial" w:hAnsi="Avenir Next LT Pro" w:cs="Arial"/>
        </w:rPr>
        <w:t xml:space="preserve">ón activos de la Universidad Católica Luis Amigó, o aquellos profesores con igual contrato que tengan </w:t>
      </w:r>
      <w:sdt>
        <w:sdtPr>
          <w:rPr>
            <w:rFonts w:ascii="Avenir Next LT Pro" w:hAnsi="Avenir Next LT Pro"/>
          </w:rPr>
          <w:tag w:val="goog_rdk_0"/>
          <w:id w:val="-781384706"/>
        </w:sdtPr>
        <w:sdtEndPr/>
        <w:sdtContent/>
      </w:sdt>
      <w:sdt>
        <w:sdtPr>
          <w:rPr>
            <w:rFonts w:ascii="Avenir Next LT Pro" w:hAnsi="Avenir Next LT Pro"/>
          </w:rPr>
          <w:tag w:val="goog_rdk_1"/>
          <w:id w:val="1015853418"/>
        </w:sdtPr>
        <w:sdtEndPr/>
        <w:sdtContent/>
      </w:sdt>
      <w:r w:rsidRPr="00904CF0">
        <w:rPr>
          <w:rFonts w:ascii="Avenir Next LT Pro" w:eastAsia="Arial" w:hAnsi="Avenir Next LT Pro" w:cs="Arial"/>
        </w:rPr>
        <w:t xml:space="preserve">el </w:t>
      </w:r>
      <w:r w:rsidRPr="00904CF0">
        <w:rPr>
          <w:rFonts w:ascii="Avenir Next LT Pro" w:eastAsia="Arial" w:hAnsi="Avenir Next LT Pro" w:cs="Arial"/>
          <w:highlight w:val="white"/>
        </w:rPr>
        <w:t>interés de hacer parte de alguno de los grupos de investigación.</w:t>
      </w:r>
    </w:p>
    <w:p w14:paraId="7159348F" w14:textId="77777777" w:rsidR="000A3660" w:rsidRPr="00904CF0" w:rsidRDefault="000A3660">
      <w:pPr>
        <w:widowControl w:val="0"/>
        <w:spacing w:after="0" w:line="240" w:lineRule="auto"/>
        <w:ind w:left="138" w:right="145"/>
        <w:jc w:val="both"/>
        <w:rPr>
          <w:rFonts w:ascii="Avenir Next LT Pro" w:eastAsia="Arial" w:hAnsi="Avenir Next LT Pro" w:cs="Arial"/>
          <w:color w:val="000000"/>
        </w:rPr>
      </w:pPr>
    </w:p>
    <w:tbl>
      <w:tblPr>
        <w:tblStyle w:val="a2"/>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398A3196" w14:textId="77777777">
        <w:tc>
          <w:tcPr>
            <w:tcW w:w="8897" w:type="dxa"/>
            <w:shd w:val="clear" w:color="auto" w:fill="auto"/>
            <w:vAlign w:val="center"/>
          </w:tcPr>
          <w:p w14:paraId="06425381" w14:textId="77777777" w:rsidR="000A3660" w:rsidRPr="00904CF0" w:rsidRDefault="00A21D56">
            <w:pPr>
              <w:numPr>
                <w:ilvl w:val="0"/>
                <w:numId w:val="11"/>
              </w:numPr>
              <w:pBdr>
                <w:top w:val="nil"/>
                <w:left w:val="nil"/>
                <w:bottom w:val="nil"/>
                <w:right w:val="nil"/>
                <w:between w:val="nil"/>
              </w:pBd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DURACIÒN</w:t>
            </w:r>
          </w:p>
        </w:tc>
      </w:tr>
    </w:tbl>
    <w:p w14:paraId="059D2A67" w14:textId="77777777" w:rsidR="000A3660" w:rsidRPr="00904CF0" w:rsidRDefault="000A3660">
      <w:pPr>
        <w:widowControl w:val="0"/>
        <w:spacing w:after="0" w:line="240" w:lineRule="auto"/>
        <w:ind w:left="138" w:right="145"/>
        <w:jc w:val="both"/>
        <w:rPr>
          <w:rFonts w:ascii="Avenir Next LT Pro" w:eastAsia="Arial" w:hAnsi="Avenir Next LT Pro" w:cs="Arial"/>
          <w:color w:val="000000"/>
        </w:rPr>
      </w:pPr>
    </w:p>
    <w:p w14:paraId="79705BE6" w14:textId="77777777" w:rsidR="000A3660" w:rsidRPr="00904CF0" w:rsidRDefault="00A21D56">
      <w:pPr>
        <w:widowControl w:val="0"/>
        <w:spacing w:after="0" w:line="240" w:lineRule="auto"/>
        <w:ind w:left="138" w:right="145"/>
        <w:jc w:val="both"/>
        <w:rPr>
          <w:rFonts w:ascii="Avenir Next LT Pro" w:eastAsia="Arial" w:hAnsi="Avenir Next LT Pro" w:cs="Arial"/>
        </w:rPr>
      </w:pPr>
      <w:r w:rsidRPr="00904CF0">
        <w:rPr>
          <w:rFonts w:ascii="Avenir Next LT Pro" w:eastAsia="Arial" w:hAnsi="Avenir Next LT Pro" w:cs="Arial"/>
          <w:color w:val="000000"/>
        </w:rPr>
        <w:t xml:space="preserve">El término de ejecución de </w:t>
      </w:r>
      <w:r w:rsidRPr="00904CF0">
        <w:rPr>
          <w:rFonts w:ascii="Avenir Next LT Pro" w:eastAsia="Arial" w:hAnsi="Avenir Next LT Pro" w:cs="Arial"/>
        </w:rPr>
        <w:t>los</w:t>
      </w:r>
      <w:r w:rsidRPr="00904CF0">
        <w:rPr>
          <w:rFonts w:ascii="Avenir Next LT Pro" w:eastAsia="Arial" w:hAnsi="Avenir Next LT Pro" w:cs="Arial"/>
          <w:color w:val="000000"/>
        </w:rPr>
        <w:t xml:space="preserve"> proyectos aprobados en la presente convocatoria será de diez (10) meses calendario, </w:t>
      </w:r>
      <w:r w:rsidRPr="00904CF0">
        <w:rPr>
          <w:rFonts w:ascii="Avenir Next LT Pro" w:eastAsia="Arial" w:hAnsi="Avenir Next LT Pro" w:cs="Arial"/>
        </w:rPr>
        <w:t xml:space="preserve">entre febrero y </w:t>
      </w:r>
      <w:r w:rsidRPr="00904CF0">
        <w:rPr>
          <w:rFonts w:ascii="Avenir Next LT Pro" w:eastAsia="Arial" w:hAnsi="Avenir Next LT Pro" w:cs="Arial"/>
          <w:color w:val="000000"/>
        </w:rPr>
        <w:t>noviembre de 202</w:t>
      </w:r>
      <w:r w:rsidRPr="00904CF0">
        <w:rPr>
          <w:rFonts w:ascii="Avenir Next LT Pro" w:eastAsia="Arial" w:hAnsi="Avenir Next LT Pro" w:cs="Arial"/>
        </w:rPr>
        <w:t>7</w:t>
      </w:r>
      <w:r w:rsidRPr="00904CF0">
        <w:rPr>
          <w:rFonts w:ascii="Avenir Next LT Pro" w:eastAsia="Arial" w:hAnsi="Avenir Next LT Pro" w:cs="Arial"/>
          <w:color w:val="000000"/>
        </w:rPr>
        <w:t>, y se otorgará un plazo adicional de nueve (9) meses calendario, entre enero y septiembre de 2028, para la entrega del cumplimiento total de la producción intelectual comprometida</w:t>
      </w:r>
      <w:r w:rsidRPr="00904CF0">
        <w:rPr>
          <w:rFonts w:ascii="Avenir Next LT Pro" w:eastAsia="Arial" w:hAnsi="Avenir Next LT Pro" w:cs="Arial"/>
        </w:rPr>
        <w:t>.</w:t>
      </w:r>
    </w:p>
    <w:p w14:paraId="66828661"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386A32F2" w14:textId="77777777" w:rsidR="000A3660" w:rsidRPr="00904CF0" w:rsidRDefault="00C85998">
      <w:pPr>
        <w:widowControl w:val="0"/>
        <w:spacing w:after="0" w:line="240" w:lineRule="auto"/>
        <w:ind w:left="138" w:right="145"/>
        <w:jc w:val="both"/>
        <w:rPr>
          <w:rFonts w:ascii="Avenir Next LT Pro" w:eastAsia="Arial" w:hAnsi="Avenir Next LT Pro" w:cs="Arial"/>
        </w:rPr>
      </w:pPr>
      <w:sdt>
        <w:sdtPr>
          <w:rPr>
            <w:rFonts w:ascii="Avenir Next LT Pro" w:hAnsi="Avenir Next LT Pro"/>
          </w:rPr>
          <w:tag w:val="goog_rdk_2"/>
          <w:id w:val="-352229618"/>
        </w:sdtPr>
        <w:sdtEndPr/>
        <w:sdtContent/>
      </w:sdt>
      <w:sdt>
        <w:sdtPr>
          <w:rPr>
            <w:rFonts w:ascii="Avenir Next LT Pro" w:hAnsi="Avenir Next LT Pro"/>
          </w:rPr>
          <w:tag w:val="goog_rdk_3"/>
          <w:id w:val="-1477344980"/>
        </w:sdtPr>
        <w:sdtEndPr/>
        <w:sdtContent/>
      </w:sdt>
      <w:r w:rsidR="00A21D56" w:rsidRPr="00904CF0">
        <w:rPr>
          <w:rFonts w:ascii="Avenir Next LT Pro" w:eastAsia="Arial" w:hAnsi="Avenir Next LT Pro" w:cs="Arial"/>
          <w:b/>
          <w:bCs/>
        </w:rPr>
        <w:t>Nota 1</w:t>
      </w:r>
      <w:r w:rsidR="00A21D56" w:rsidRPr="00904CF0">
        <w:rPr>
          <w:rFonts w:ascii="Avenir Next LT Pro" w:eastAsia="Arial" w:hAnsi="Avenir Next LT Pro" w:cs="Arial"/>
        </w:rPr>
        <w:t xml:space="preserve">: el periodo de nueve (9) meses posteriores a la ejecución del proyecto se podrá prorrogar dependiendo del tipo de producto, el alcance y la gestión evidenciada por los investigadores en relación con dichos productos.   </w:t>
      </w:r>
    </w:p>
    <w:p w14:paraId="5D31437B"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45F6B028" w14:textId="77777777" w:rsidR="000A3660" w:rsidRPr="00904CF0" w:rsidRDefault="00A21D56">
      <w:pPr>
        <w:widowControl w:val="0"/>
        <w:spacing w:after="0" w:line="240" w:lineRule="auto"/>
        <w:ind w:left="138" w:right="145"/>
        <w:jc w:val="both"/>
        <w:rPr>
          <w:rFonts w:ascii="Avenir Next LT Pro" w:eastAsia="Arial" w:hAnsi="Avenir Next LT Pro" w:cs="Arial"/>
        </w:rPr>
      </w:pPr>
      <w:r w:rsidRPr="00904CF0">
        <w:rPr>
          <w:rFonts w:ascii="Avenir Next LT Pro" w:eastAsia="Arial" w:hAnsi="Avenir Next LT Pro" w:cs="Arial"/>
          <w:b/>
          <w:bCs/>
        </w:rPr>
        <w:t xml:space="preserve">Nota 2: </w:t>
      </w:r>
      <w:r w:rsidRPr="00904CF0">
        <w:rPr>
          <w:rFonts w:ascii="Avenir Next LT Pro" w:eastAsia="Arial" w:hAnsi="Avenir Next LT Pro" w:cs="Arial"/>
        </w:rPr>
        <w:t xml:space="preserve">los proyectos que presenten productos de Formación de recurso humano en niveles de maestría y doctorado deberán garantizar las horas del profesor acompañante por el periodo de tiempo que dure el programa académico: maestría 2 años, doctorado 3, siempre y cuando este tenga el rol de asesor de trabajo de grado </w:t>
      </w:r>
      <w:r w:rsidRPr="00904CF0">
        <w:rPr>
          <w:rFonts w:ascii="Avenir Next LT Pro" w:eastAsia="Arial" w:hAnsi="Avenir Next LT Pro" w:cs="Arial"/>
        </w:rPr>
        <w:lastRenderedPageBreak/>
        <w:t xml:space="preserve">o director de tesis.  Las horas de cada periodo se asignan previa evaluación de desempeño del periodo inmediatamente anterior. </w:t>
      </w:r>
    </w:p>
    <w:p w14:paraId="23D0CCA5" w14:textId="77777777" w:rsidR="000A3660" w:rsidRPr="00904CF0" w:rsidRDefault="000A3660">
      <w:pPr>
        <w:widowControl w:val="0"/>
        <w:spacing w:after="0" w:line="240" w:lineRule="auto"/>
        <w:ind w:left="138" w:right="145"/>
        <w:jc w:val="both"/>
        <w:rPr>
          <w:rFonts w:ascii="Avenir Next LT Pro" w:eastAsia="Arial" w:hAnsi="Avenir Next LT Pro" w:cs="Arial"/>
        </w:rPr>
      </w:pPr>
    </w:p>
    <w:p w14:paraId="1C478ED1" w14:textId="77777777" w:rsidR="000A3660" w:rsidRPr="00904CF0" w:rsidRDefault="00A21D56">
      <w:pPr>
        <w:widowControl w:val="0"/>
        <w:spacing w:after="0" w:line="240" w:lineRule="auto"/>
        <w:ind w:left="138" w:right="145"/>
        <w:jc w:val="both"/>
        <w:rPr>
          <w:rFonts w:ascii="Avenir Next LT Pro" w:eastAsia="Arial" w:hAnsi="Avenir Next LT Pro" w:cs="Arial"/>
        </w:rPr>
      </w:pPr>
      <w:r w:rsidRPr="00DF0754">
        <w:rPr>
          <w:rFonts w:ascii="Avenir Next LT Pro" w:eastAsia="Arial" w:hAnsi="Avenir Next LT Pro" w:cs="Arial"/>
          <w:b/>
          <w:bCs/>
        </w:rPr>
        <w:t>Nota 3:</w:t>
      </w:r>
      <w:r w:rsidRPr="00904CF0">
        <w:rPr>
          <w:rFonts w:ascii="Avenir Next LT Pro" w:eastAsia="Arial" w:hAnsi="Avenir Next LT Pro" w:cs="Arial"/>
        </w:rPr>
        <w:t xml:space="preserve"> los  proyectos permanecerán en estado activo hasta que no se hayan cumplido el total de los compromisos pactados. </w:t>
      </w:r>
    </w:p>
    <w:p w14:paraId="003E963C" w14:textId="77777777" w:rsidR="000A3660" w:rsidRPr="00904CF0" w:rsidRDefault="000A3660">
      <w:pPr>
        <w:widowControl w:val="0"/>
        <w:spacing w:after="0" w:line="240" w:lineRule="auto"/>
        <w:ind w:left="138" w:right="145"/>
        <w:jc w:val="both"/>
        <w:rPr>
          <w:rFonts w:ascii="Avenir Next LT Pro" w:eastAsia="Arial" w:hAnsi="Avenir Next LT Pro" w:cs="Arial"/>
        </w:rPr>
      </w:pPr>
    </w:p>
    <w:tbl>
      <w:tblPr>
        <w:tblStyle w:val="a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7"/>
      </w:tblGrid>
      <w:tr w:rsidR="000A3660" w:rsidRPr="00904CF0" w14:paraId="7B96114A" w14:textId="77777777">
        <w:tc>
          <w:tcPr>
            <w:tcW w:w="8897" w:type="dxa"/>
            <w:shd w:val="clear" w:color="auto" w:fill="auto"/>
            <w:vAlign w:val="center"/>
          </w:tcPr>
          <w:p w14:paraId="7C163903" w14:textId="77777777" w:rsidR="000A3660" w:rsidRPr="00904CF0" w:rsidRDefault="00A21D56">
            <w:pPr>
              <w:numPr>
                <w:ilvl w:val="0"/>
                <w:numId w:val="11"/>
              </w:numPr>
              <w:spacing w:after="0" w:line="240" w:lineRule="auto"/>
              <w:jc w:val="center"/>
              <w:rPr>
                <w:rFonts w:ascii="Avenir Next LT Pro" w:eastAsia="Arial" w:hAnsi="Avenir Next LT Pro" w:cs="Arial"/>
                <w:color w:val="000000"/>
              </w:rPr>
            </w:pPr>
            <w:r w:rsidRPr="00904CF0">
              <w:rPr>
                <w:rFonts w:ascii="Avenir Next LT Pro" w:eastAsia="Arial" w:hAnsi="Avenir Next LT Pro" w:cs="Arial"/>
                <w:b/>
                <w:bCs/>
                <w:color w:val="000000"/>
              </w:rPr>
              <w:t>MODALIDAD DE PRESENTACIÓN DE LA PROPUESTA</w:t>
            </w:r>
          </w:p>
        </w:tc>
      </w:tr>
    </w:tbl>
    <w:p w14:paraId="47222D02" w14:textId="77777777" w:rsidR="000A3660" w:rsidRPr="00904CF0" w:rsidRDefault="000A3660">
      <w:pPr>
        <w:tabs>
          <w:tab w:val="center" w:pos="4419"/>
          <w:tab w:val="right" w:pos="8838"/>
        </w:tabs>
        <w:spacing w:after="0" w:line="240" w:lineRule="auto"/>
        <w:rPr>
          <w:rFonts w:ascii="Avenir Next LT Pro" w:eastAsia="Arial" w:hAnsi="Avenir Next LT Pro" w:cs="Arial"/>
          <w:color w:val="000000"/>
        </w:rPr>
      </w:pPr>
    </w:p>
    <w:p w14:paraId="05257993" w14:textId="77777777" w:rsidR="000A3660" w:rsidRPr="00904CF0" w:rsidRDefault="00A21D56">
      <w:pPr>
        <w:spacing w:after="200" w:line="240" w:lineRule="auto"/>
        <w:ind w:right="53"/>
        <w:jc w:val="both"/>
        <w:rPr>
          <w:rFonts w:ascii="Avenir Next LT Pro" w:eastAsia="Arial" w:hAnsi="Avenir Next LT Pro" w:cs="Arial"/>
          <w:color w:val="000000"/>
        </w:rPr>
      </w:pPr>
      <w:r w:rsidRPr="00904CF0">
        <w:rPr>
          <w:rFonts w:ascii="Avenir Next LT Pro" w:eastAsia="Arial" w:hAnsi="Avenir Next LT Pro" w:cs="Arial"/>
        </w:rPr>
        <w:t>Proyecto de investigación, atendiendo a las áreas de conocimiento declaradas por cada uno de los grupos de investigación</w:t>
      </w:r>
      <w:r w:rsidRPr="00904CF0">
        <w:rPr>
          <w:rFonts w:ascii="Avenir Next LT Pro" w:eastAsia="Arial" w:hAnsi="Avenir Next LT Pro" w:cs="Arial"/>
          <w:color w:val="000000"/>
        </w:rPr>
        <w:t xml:space="preserve"> y enmarcad</w:t>
      </w:r>
      <w:r w:rsidRPr="00904CF0">
        <w:rPr>
          <w:rFonts w:ascii="Avenir Next LT Pro" w:eastAsia="Arial" w:hAnsi="Avenir Next LT Pro" w:cs="Arial"/>
        </w:rPr>
        <w:t>o</w:t>
      </w:r>
      <w:r w:rsidRPr="00904CF0">
        <w:rPr>
          <w:rFonts w:ascii="Avenir Next LT Pro" w:eastAsia="Arial" w:hAnsi="Avenir Next LT Pro" w:cs="Arial"/>
          <w:color w:val="000000"/>
        </w:rPr>
        <w:t xml:space="preserve"> en las l</w:t>
      </w:r>
      <w:r w:rsidRPr="00904CF0">
        <w:rPr>
          <w:rFonts w:ascii="Avenir Next LT Pro" w:eastAsia="Arial" w:hAnsi="Avenir Next LT Pro" w:cs="Arial"/>
        </w:rPr>
        <w:t>íneas de investigación avaladas por la Universidad Católica Luis Amigó.</w:t>
      </w:r>
    </w:p>
    <w:tbl>
      <w:tblPr>
        <w:tblStyle w:val="a4"/>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0A3660" w:rsidRPr="00904CF0" w14:paraId="1BA1AB79" w14:textId="77777777">
        <w:tc>
          <w:tcPr>
            <w:tcW w:w="9039" w:type="dxa"/>
            <w:shd w:val="clear" w:color="auto" w:fill="auto"/>
          </w:tcPr>
          <w:p w14:paraId="09B5B9B3" w14:textId="77777777" w:rsidR="000A3660" w:rsidRPr="00904CF0" w:rsidRDefault="00A21D56">
            <w:pPr>
              <w:numPr>
                <w:ilvl w:val="0"/>
                <w:numId w:val="11"/>
              </w:num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FINANCIACIÓN</w:t>
            </w:r>
          </w:p>
        </w:tc>
      </w:tr>
    </w:tbl>
    <w:p w14:paraId="243BF136" w14:textId="77777777" w:rsidR="000A3660" w:rsidRPr="00904CF0" w:rsidRDefault="000A3660">
      <w:pPr>
        <w:spacing w:after="0" w:line="240" w:lineRule="auto"/>
        <w:ind w:left="360"/>
        <w:jc w:val="center"/>
        <w:rPr>
          <w:rFonts w:ascii="Avenir Next LT Pro" w:eastAsia="Arial" w:hAnsi="Avenir Next LT Pro" w:cs="Arial"/>
          <w:b/>
          <w:bCs/>
          <w:color w:val="000000"/>
          <w:highlight w:val="yellow"/>
        </w:rPr>
      </w:pPr>
    </w:p>
    <w:p w14:paraId="2AA17D8F" w14:textId="77777777" w:rsidR="000A3660" w:rsidRPr="00904CF0" w:rsidRDefault="00A21D56">
      <w:pPr>
        <w:spacing w:after="0" w:line="240" w:lineRule="auto"/>
        <w:rPr>
          <w:rFonts w:ascii="Avenir Next LT Pro" w:eastAsia="Arial" w:hAnsi="Avenir Next LT Pro" w:cs="Arial"/>
          <w:b/>
          <w:bCs/>
        </w:rPr>
      </w:pPr>
      <w:r w:rsidRPr="00904CF0">
        <w:rPr>
          <w:rFonts w:ascii="Avenir Next LT Pro" w:eastAsia="Arial" w:hAnsi="Avenir Next LT Pro" w:cs="Arial"/>
          <w:b/>
          <w:bCs/>
          <w:color w:val="000000"/>
        </w:rPr>
        <w:t>6.1. Cuantías por año:</w:t>
      </w:r>
    </w:p>
    <w:p w14:paraId="105AA1BB" w14:textId="77777777" w:rsidR="000A3660" w:rsidRPr="00904CF0" w:rsidRDefault="00A21D56">
      <w:p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 xml:space="preserve">Los </w:t>
      </w:r>
      <w:sdt>
        <w:sdtPr>
          <w:rPr>
            <w:rFonts w:ascii="Avenir Next LT Pro" w:hAnsi="Avenir Next LT Pro"/>
          </w:rPr>
          <w:tag w:val="goog_rdk_4"/>
          <w:id w:val="-1693733177"/>
        </w:sdtPr>
        <w:sdtEndPr/>
        <w:sdtContent/>
      </w:sdt>
      <w:sdt>
        <w:sdtPr>
          <w:rPr>
            <w:rFonts w:ascii="Avenir Next LT Pro" w:hAnsi="Avenir Next LT Pro"/>
          </w:rPr>
          <w:tag w:val="goog_rdk_5"/>
          <w:id w:val="-2064869066"/>
        </w:sdtPr>
        <w:sdtEndPr/>
        <w:sdtContent/>
      </w:sdt>
      <w:r w:rsidRPr="00904CF0">
        <w:rPr>
          <w:rFonts w:ascii="Avenir Next LT Pro" w:eastAsia="Arial" w:hAnsi="Avenir Next LT Pro" w:cs="Arial"/>
          <w:color w:val="000000"/>
        </w:rPr>
        <w:t>montos a financiar serán los definidos a continuación:</w:t>
      </w:r>
    </w:p>
    <w:p w14:paraId="7FFB410C" w14:textId="77777777" w:rsidR="000A3660" w:rsidRPr="00904CF0" w:rsidRDefault="000A3660">
      <w:pPr>
        <w:spacing w:after="0" w:line="240" w:lineRule="auto"/>
        <w:jc w:val="both"/>
        <w:rPr>
          <w:rFonts w:ascii="Avenir Next LT Pro" w:eastAsia="Arial" w:hAnsi="Avenir Next LT Pro" w:cs="Arial"/>
          <w:color w:val="000000"/>
        </w:rPr>
      </w:pPr>
    </w:p>
    <w:p w14:paraId="64FB5973" w14:textId="77777777" w:rsidR="000A3660" w:rsidRPr="00904CF0" w:rsidRDefault="00A21D56">
      <w:pPr>
        <w:numPr>
          <w:ilvl w:val="0"/>
          <w:numId w:val="12"/>
        </w:numPr>
        <w:spacing w:after="0" w:line="240" w:lineRule="auto"/>
        <w:ind w:left="644"/>
        <w:jc w:val="both"/>
        <w:rPr>
          <w:rFonts w:ascii="Avenir Next LT Pro" w:eastAsia="Arial" w:hAnsi="Avenir Next LT Pro" w:cs="Arial"/>
          <w:b/>
          <w:bCs/>
        </w:rPr>
      </w:pPr>
      <w:r w:rsidRPr="00904CF0">
        <w:rPr>
          <w:rFonts w:ascii="Avenir Next LT Pro" w:eastAsia="Arial" w:hAnsi="Avenir Next LT Pro" w:cs="Arial"/>
          <w:b/>
          <w:bCs/>
        </w:rPr>
        <w:t xml:space="preserve">Proyecto mayor cuantía: </w:t>
      </w:r>
      <w:r w:rsidRPr="00904CF0">
        <w:rPr>
          <w:rFonts w:ascii="Avenir Next LT Pro" w:eastAsia="Arial" w:hAnsi="Avenir Next LT Pro" w:cs="Arial"/>
        </w:rPr>
        <w:t>el monto del proyecto varía entre $62.634.001 y $85.410.000.</w:t>
      </w:r>
    </w:p>
    <w:p w14:paraId="19A386CB" w14:textId="77777777" w:rsidR="000A3660" w:rsidRPr="00904CF0" w:rsidRDefault="000A3660">
      <w:pPr>
        <w:spacing w:after="0" w:line="240" w:lineRule="auto"/>
        <w:jc w:val="both"/>
        <w:rPr>
          <w:rFonts w:ascii="Avenir Next LT Pro" w:eastAsia="Arial" w:hAnsi="Avenir Next LT Pro" w:cs="Arial"/>
        </w:rPr>
      </w:pPr>
    </w:p>
    <w:p w14:paraId="3176D072"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Los proyectos de mayor cuantía deben incluir cofinanciación externa de, al menos el 30%, presentar carta de intención para participar en la convocatoria y convenio de colaboración para dar inicio oficial al desarrollo de la investigación.</w:t>
      </w:r>
    </w:p>
    <w:p w14:paraId="36276FD2" w14:textId="77777777" w:rsidR="000A3660" w:rsidRPr="00904CF0" w:rsidRDefault="000A3660">
      <w:pPr>
        <w:spacing w:after="0" w:line="240" w:lineRule="auto"/>
        <w:rPr>
          <w:rFonts w:ascii="Avenir Next LT Pro" w:eastAsia="Times New Roman" w:hAnsi="Avenir Next LT Pro" w:cs="Times New Roman"/>
        </w:rPr>
      </w:pPr>
    </w:p>
    <w:p w14:paraId="21F98CEE" w14:textId="77777777" w:rsidR="000A3660" w:rsidRPr="00904CF0" w:rsidRDefault="00A21D56">
      <w:pPr>
        <w:numPr>
          <w:ilvl w:val="0"/>
          <w:numId w:val="13"/>
        </w:numPr>
        <w:spacing w:after="0" w:line="240" w:lineRule="auto"/>
        <w:ind w:left="644"/>
        <w:jc w:val="both"/>
        <w:rPr>
          <w:rFonts w:ascii="Avenir Next LT Pro" w:eastAsia="Arial" w:hAnsi="Avenir Next LT Pro" w:cs="Arial"/>
          <w:b/>
          <w:bCs/>
        </w:rPr>
      </w:pPr>
      <w:r w:rsidRPr="00904CF0">
        <w:rPr>
          <w:rFonts w:ascii="Avenir Next LT Pro" w:eastAsia="Arial" w:hAnsi="Avenir Next LT Pro" w:cs="Arial"/>
          <w:b/>
          <w:bCs/>
        </w:rPr>
        <w:t xml:space="preserve">Proyecto mediana cuantía: </w:t>
      </w:r>
      <w:r w:rsidRPr="00904CF0">
        <w:rPr>
          <w:rFonts w:ascii="Avenir Next LT Pro" w:eastAsia="Arial" w:hAnsi="Avenir Next LT Pro" w:cs="Arial"/>
        </w:rPr>
        <w:t>el monto del proyecto varía entre $27.046.501 y $62.634.000.</w:t>
      </w:r>
    </w:p>
    <w:p w14:paraId="7DA03E6E" w14:textId="77777777" w:rsidR="000A3660" w:rsidRPr="00904CF0" w:rsidRDefault="000A3660">
      <w:pPr>
        <w:spacing w:after="0" w:line="240" w:lineRule="auto"/>
        <w:jc w:val="both"/>
        <w:rPr>
          <w:rFonts w:ascii="Avenir Next LT Pro" w:eastAsia="Arial" w:hAnsi="Avenir Next LT Pro" w:cs="Arial"/>
        </w:rPr>
      </w:pPr>
    </w:p>
    <w:p w14:paraId="0787F61B" w14:textId="77777777" w:rsidR="000A3660" w:rsidRPr="00904CF0" w:rsidRDefault="00C85998">
      <w:pPr>
        <w:spacing w:after="0" w:line="240" w:lineRule="auto"/>
        <w:jc w:val="both"/>
        <w:rPr>
          <w:rFonts w:ascii="Avenir Next LT Pro" w:eastAsia="Arial" w:hAnsi="Avenir Next LT Pro" w:cs="Arial"/>
        </w:rPr>
      </w:pPr>
      <w:sdt>
        <w:sdtPr>
          <w:rPr>
            <w:rFonts w:ascii="Avenir Next LT Pro" w:hAnsi="Avenir Next LT Pro"/>
          </w:rPr>
          <w:tag w:val="goog_rdk_6"/>
          <w:id w:val="74094505"/>
        </w:sdtPr>
        <w:sdtEndPr/>
        <w:sdtContent/>
      </w:sdt>
      <w:sdt>
        <w:sdtPr>
          <w:rPr>
            <w:rFonts w:ascii="Avenir Next LT Pro" w:hAnsi="Avenir Next LT Pro"/>
          </w:rPr>
          <w:tag w:val="goog_rdk_7"/>
          <w:id w:val="550442426"/>
        </w:sdtPr>
        <w:sdtEndPr/>
        <w:sdtContent/>
      </w:sdt>
      <w:r w:rsidR="00A21D56" w:rsidRPr="00904CF0">
        <w:rPr>
          <w:rFonts w:ascii="Avenir Next LT Pro" w:eastAsia="Arial" w:hAnsi="Avenir Next LT Pro" w:cs="Arial"/>
        </w:rPr>
        <w:t>Los proyectos de mediana cuantía no requieren cofinanciación de manera obligatoria, sin embargo, deben incluir, al menos, un investigador de otro grupo de investigación de la universidad, bien sea de la sede Medellín o de alguno de los Centros regionales, que permita fortalecer la colaboración entre grupos de investigación.</w:t>
      </w:r>
    </w:p>
    <w:p w14:paraId="05F90BE8" w14:textId="77777777" w:rsidR="000A3660" w:rsidRPr="00904CF0" w:rsidRDefault="000A3660">
      <w:pPr>
        <w:spacing w:after="0" w:line="240" w:lineRule="auto"/>
        <w:ind w:left="284"/>
        <w:jc w:val="both"/>
        <w:rPr>
          <w:rFonts w:ascii="Avenir Next LT Pro" w:eastAsia="Arial" w:hAnsi="Avenir Next LT Pro" w:cs="Arial"/>
          <w:b/>
          <w:bCs/>
        </w:rPr>
      </w:pPr>
    </w:p>
    <w:p w14:paraId="3E4A6932" w14:textId="77777777" w:rsidR="000A3660" w:rsidRPr="00904CF0" w:rsidRDefault="00A21D56">
      <w:pPr>
        <w:numPr>
          <w:ilvl w:val="0"/>
          <w:numId w:val="13"/>
        </w:numPr>
        <w:spacing w:after="0" w:line="240" w:lineRule="auto"/>
        <w:ind w:left="644"/>
        <w:jc w:val="both"/>
        <w:rPr>
          <w:rFonts w:ascii="Avenir Next LT Pro" w:eastAsia="Arial" w:hAnsi="Avenir Next LT Pro" w:cs="Arial"/>
          <w:b/>
          <w:bCs/>
        </w:rPr>
      </w:pPr>
      <w:r w:rsidRPr="00904CF0">
        <w:rPr>
          <w:rFonts w:ascii="Avenir Next LT Pro" w:eastAsia="Arial" w:hAnsi="Avenir Next LT Pro" w:cs="Arial"/>
          <w:b/>
          <w:bCs/>
        </w:rPr>
        <w:t xml:space="preserve">Proyecto menor cuantía: </w:t>
      </w:r>
      <w:r w:rsidRPr="00904CF0">
        <w:rPr>
          <w:rFonts w:ascii="Avenir Next LT Pro" w:eastAsia="Arial" w:hAnsi="Avenir Next LT Pro" w:cs="Arial"/>
        </w:rPr>
        <w:t>el monto del proyecto es igual o inferior a $27.046.500.</w:t>
      </w:r>
    </w:p>
    <w:p w14:paraId="47B2798E" w14:textId="77777777" w:rsidR="000A3660" w:rsidRPr="00904CF0" w:rsidRDefault="000A3660">
      <w:pPr>
        <w:spacing w:after="0" w:line="240" w:lineRule="auto"/>
        <w:jc w:val="both"/>
        <w:rPr>
          <w:rFonts w:ascii="Avenir Next LT Pro" w:eastAsia="Arial" w:hAnsi="Avenir Next LT Pro" w:cs="Arial"/>
          <w:b/>
          <w:bCs/>
          <w:color w:val="000000"/>
        </w:rPr>
      </w:pPr>
    </w:p>
    <w:p w14:paraId="24EE26FC" w14:textId="77777777" w:rsidR="000A3660" w:rsidRPr="00904CF0" w:rsidRDefault="00A21D56">
      <w:pPr>
        <w:widowControl w:val="0"/>
        <w:spacing w:before="1"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6.2. Rubros financiables </w:t>
      </w:r>
    </w:p>
    <w:p w14:paraId="5F5A68B0" w14:textId="77777777" w:rsidR="000A3660" w:rsidRPr="00904CF0" w:rsidRDefault="000A3660">
      <w:pPr>
        <w:widowControl w:val="0"/>
        <w:spacing w:before="1" w:after="0" w:line="240" w:lineRule="auto"/>
        <w:jc w:val="both"/>
        <w:rPr>
          <w:rFonts w:ascii="Avenir Next LT Pro" w:eastAsia="Arial" w:hAnsi="Avenir Next LT Pro" w:cs="Arial"/>
          <w:b/>
          <w:bCs/>
          <w:color w:val="000000"/>
        </w:rPr>
      </w:pPr>
    </w:p>
    <w:p w14:paraId="2A6F0B4B" w14:textId="77777777" w:rsidR="000A3660" w:rsidRPr="00904CF0" w:rsidRDefault="00A21D56">
      <w:pPr>
        <w:widowControl w:val="0"/>
        <w:spacing w:before="1"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6.2.1. Gastos de personal: </w:t>
      </w:r>
      <w:r w:rsidRPr="00904CF0">
        <w:rPr>
          <w:rFonts w:ascii="Avenir Next LT Pro" w:eastAsia="Arial" w:hAnsi="Avenir Next LT Pro" w:cs="Arial"/>
        </w:rPr>
        <w:t>s</w:t>
      </w:r>
      <w:r w:rsidRPr="00904CF0">
        <w:rPr>
          <w:rFonts w:ascii="Avenir Next LT Pro" w:eastAsia="Arial" w:hAnsi="Avenir Next LT Pro" w:cs="Arial"/>
          <w:color w:val="000000"/>
        </w:rPr>
        <w:t>e refiere a docentes que se encuentren vinculados a la Universidad Católica Luis Amigó, mediante contrato laboral. Su responsabilidad dentro del proyecto puede ser en calidad de investigador principal</w:t>
      </w:r>
      <w:r w:rsidRPr="00904CF0">
        <w:rPr>
          <w:rFonts w:ascii="Avenir Next LT Pro" w:eastAsia="Arial" w:hAnsi="Avenir Next LT Pro" w:cs="Arial"/>
        </w:rPr>
        <w:t xml:space="preserve">, </w:t>
      </w:r>
      <w:r w:rsidRPr="00904CF0">
        <w:rPr>
          <w:rFonts w:ascii="Avenir Next LT Pro" w:eastAsia="Arial" w:hAnsi="Avenir Next LT Pro" w:cs="Arial"/>
          <w:color w:val="000000"/>
        </w:rPr>
        <w:t>coinvestigador</w:t>
      </w:r>
      <w:r w:rsidRPr="00904CF0">
        <w:rPr>
          <w:rFonts w:ascii="Avenir Next LT Pro" w:eastAsia="Arial" w:hAnsi="Avenir Next LT Pro" w:cs="Arial"/>
        </w:rPr>
        <w:t xml:space="preserve"> o </w:t>
      </w:r>
      <w:sdt>
        <w:sdtPr>
          <w:rPr>
            <w:rFonts w:ascii="Avenir Next LT Pro" w:hAnsi="Avenir Next LT Pro"/>
          </w:rPr>
          <w:tag w:val="goog_rdk_8"/>
          <w:id w:val="-2025889994"/>
        </w:sdtPr>
        <w:sdtEndPr/>
        <w:sdtContent/>
      </w:sdt>
      <w:sdt>
        <w:sdtPr>
          <w:rPr>
            <w:rFonts w:ascii="Avenir Next LT Pro" w:hAnsi="Avenir Next LT Pro"/>
          </w:rPr>
          <w:tag w:val="goog_rdk_9"/>
          <w:id w:val="8140978"/>
        </w:sdtPr>
        <w:sdtEndPr/>
        <w:sdtContent/>
      </w:sdt>
      <w:r w:rsidRPr="00904CF0">
        <w:rPr>
          <w:rFonts w:ascii="Avenir Next LT Pro" w:eastAsia="Arial" w:hAnsi="Avenir Next LT Pro" w:cs="Arial"/>
        </w:rPr>
        <w:t>investigador novel.</w:t>
      </w:r>
    </w:p>
    <w:p w14:paraId="0111108B" w14:textId="77777777" w:rsidR="000A3660" w:rsidRPr="00904CF0" w:rsidRDefault="000A3660">
      <w:pPr>
        <w:widowControl w:val="0"/>
        <w:spacing w:before="1" w:after="0" w:line="240" w:lineRule="auto"/>
        <w:jc w:val="both"/>
        <w:rPr>
          <w:rFonts w:ascii="Avenir Next LT Pro" w:eastAsia="Arial" w:hAnsi="Avenir Next LT Pro" w:cs="Arial"/>
          <w:b/>
          <w:bCs/>
          <w:color w:val="000000"/>
        </w:rPr>
      </w:pPr>
    </w:p>
    <w:p w14:paraId="06B4653D" w14:textId="77777777" w:rsidR="000A3660" w:rsidRPr="00904CF0" w:rsidRDefault="00A21D56">
      <w:pPr>
        <w:widowControl w:val="0"/>
        <w:spacing w:before="1"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6.2.2. </w:t>
      </w:r>
      <w:r w:rsidRPr="00904CF0">
        <w:rPr>
          <w:rFonts w:ascii="Avenir Next LT Pro" w:eastAsia="Arial" w:hAnsi="Avenir Next LT Pro" w:cs="Arial"/>
          <w:b/>
          <w:bCs/>
        </w:rPr>
        <w:t>S</w:t>
      </w:r>
      <w:r w:rsidRPr="00904CF0">
        <w:rPr>
          <w:rFonts w:ascii="Avenir Next LT Pro" w:eastAsia="Arial" w:hAnsi="Avenir Next LT Pro" w:cs="Arial"/>
          <w:b/>
          <w:bCs/>
          <w:color w:val="000000"/>
        </w:rPr>
        <w:t>ervicios profesionales o de asistencia técnica:</w:t>
      </w:r>
      <w:r w:rsidRPr="00904CF0">
        <w:rPr>
          <w:rFonts w:ascii="Avenir Next LT Pro" w:eastAsia="Arial" w:hAnsi="Avenir Next LT Pro" w:cs="Arial"/>
          <w:color w:val="000000"/>
        </w:rPr>
        <w:t xml:space="preserve"> </w:t>
      </w:r>
      <w:r w:rsidRPr="00904CF0">
        <w:rPr>
          <w:rFonts w:ascii="Avenir Next LT Pro" w:eastAsia="Arial" w:hAnsi="Avenir Next LT Pro" w:cs="Arial"/>
        </w:rPr>
        <w:t>p</w:t>
      </w:r>
      <w:r w:rsidRPr="00904CF0">
        <w:rPr>
          <w:rFonts w:ascii="Avenir Next LT Pro" w:eastAsia="Arial" w:hAnsi="Avenir Next LT Pro" w:cs="Arial"/>
          <w:color w:val="000000"/>
        </w:rPr>
        <w:t>ersonal contratado por prestación de servicios profesionales, técnicos o de asesoría. En este rubro no se autoriza el pago de investigadores de otras instituciones eventualmente vinculados a las propuestas, pues estos costos deben ser incluidos como contrapartida aportada por ellas.</w:t>
      </w:r>
    </w:p>
    <w:p w14:paraId="519C863D" w14:textId="77777777" w:rsidR="000A3660" w:rsidRPr="00904CF0" w:rsidRDefault="000A3660">
      <w:pPr>
        <w:widowControl w:val="0"/>
        <w:spacing w:before="1" w:after="0" w:line="240" w:lineRule="auto"/>
        <w:jc w:val="both"/>
        <w:rPr>
          <w:rFonts w:ascii="Avenir Next LT Pro" w:eastAsia="Arial" w:hAnsi="Avenir Next LT Pro" w:cs="Arial"/>
          <w:color w:val="000000"/>
        </w:rPr>
      </w:pPr>
    </w:p>
    <w:p w14:paraId="7CD6B686" w14:textId="77777777" w:rsidR="000A3660" w:rsidRPr="00904CF0" w:rsidRDefault="00A21D56">
      <w:pPr>
        <w:widowControl w:val="0"/>
        <w:spacing w:before="1" w:after="0" w:line="240" w:lineRule="auto"/>
        <w:jc w:val="both"/>
        <w:rPr>
          <w:rFonts w:ascii="Avenir Next LT Pro" w:eastAsia="Arial" w:hAnsi="Avenir Next LT Pro" w:cs="Arial"/>
          <w:color w:val="000000"/>
          <w:highlight w:val="cyan"/>
        </w:rPr>
      </w:pPr>
      <w:r w:rsidRPr="00904CF0">
        <w:rPr>
          <w:rFonts w:ascii="Avenir Next LT Pro" w:eastAsia="Arial" w:hAnsi="Avenir Next LT Pro" w:cs="Arial"/>
          <w:b/>
          <w:bCs/>
          <w:color w:val="000000"/>
        </w:rPr>
        <w:lastRenderedPageBreak/>
        <w:t xml:space="preserve">6.2.3. Gastos para trabajo de campo: </w:t>
      </w:r>
      <w:r w:rsidRPr="00904CF0">
        <w:rPr>
          <w:rFonts w:ascii="Avenir Next LT Pro" w:eastAsia="Arial" w:hAnsi="Avenir Next LT Pro" w:cs="Arial"/>
        </w:rPr>
        <w:t>se</w:t>
      </w:r>
      <w:r w:rsidRPr="00904CF0">
        <w:rPr>
          <w:rFonts w:ascii="Avenir Next LT Pro" w:eastAsia="Arial" w:hAnsi="Avenir Next LT Pro" w:cs="Arial"/>
          <w:color w:val="000000"/>
        </w:rPr>
        <w:t xml:space="preserve"> incluyen los gastos de transporte para llevar adecuadamente el trabajo de campo del proyecto, en el cronograma se debe especificar tiempo y lugar al que se van a dirigir, de acuerdo con la </w:t>
      </w:r>
      <w:sdt>
        <w:sdtPr>
          <w:rPr>
            <w:rFonts w:ascii="Avenir Next LT Pro" w:hAnsi="Avenir Next LT Pro"/>
          </w:rPr>
          <w:tag w:val="goog_rdk_10"/>
          <w:id w:val="-115853113"/>
        </w:sdtPr>
        <w:sdtEndPr/>
        <w:sdtContent/>
      </w:sdt>
      <w:r w:rsidRPr="00904CF0">
        <w:rPr>
          <w:rFonts w:ascii="Avenir Next LT Pro" w:eastAsia="Arial" w:hAnsi="Avenir Next LT Pro" w:cs="Arial"/>
          <w:color w:val="000000"/>
        </w:rPr>
        <w:t>Resolución Rectoral que se encuentre vigente.</w:t>
      </w:r>
    </w:p>
    <w:p w14:paraId="54252B77" w14:textId="77777777" w:rsidR="000A3660" w:rsidRPr="00904CF0" w:rsidRDefault="000A3660">
      <w:pPr>
        <w:spacing w:after="0" w:line="240" w:lineRule="auto"/>
        <w:jc w:val="both"/>
        <w:rPr>
          <w:rFonts w:ascii="Avenir Next LT Pro" w:eastAsia="Arial" w:hAnsi="Avenir Next LT Pro" w:cs="Arial"/>
          <w:b/>
          <w:bCs/>
          <w:i/>
          <w:iCs/>
          <w:color w:val="000000"/>
          <w:highlight w:val="yellow"/>
        </w:rPr>
      </w:pPr>
    </w:p>
    <w:p w14:paraId="31014694" w14:textId="77777777" w:rsidR="000A3660" w:rsidRPr="00904CF0" w:rsidRDefault="00A21D56">
      <w:pPr>
        <w:spacing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t>6.2.4. Papelería y digitalización</w:t>
      </w:r>
    </w:p>
    <w:p w14:paraId="18FD6725"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Correo</w:t>
      </w:r>
    </w:p>
    <w:p w14:paraId="4C6AC5F1"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Trámites y Licencias para la protección de innovación de las actividades científicas y tecnológicas.</w:t>
      </w:r>
    </w:p>
    <w:p w14:paraId="37387DAD"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 xml:space="preserve">Elementos de papelería </w:t>
      </w:r>
    </w:p>
    <w:p w14:paraId="0D3A287F"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Fotocopias</w:t>
      </w:r>
    </w:p>
    <w:p w14:paraId="0B305107"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Insumos gráficos</w:t>
      </w:r>
    </w:p>
    <w:p w14:paraId="57A1388E" w14:textId="77777777" w:rsidR="000A3660" w:rsidRPr="00904CF0" w:rsidRDefault="00A21D56">
      <w:pPr>
        <w:numPr>
          <w:ilvl w:val="0"/>
          <w:numId w:val="15"/>
        </w:num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Soportes digitales de almacenamiento</w:t>
      </w:r>
    </w:p>
    <w:p w14:paraId="5F039692" w14:textId="77777777" w:rsidR="000A3660" w:rsidRPr="00904CF0" w:rsidRDefault="000A3660">
      <w:pPr>
        <w:spacing w:after="0" w:line="240" w:lineRule="auto"/>
        <w:jc w:val="both"/>
        <w:rPr>
          <w:rFonts w:ascii="Avenir Next LT Pro" w:eastAsia="Arial" w:hAnsi="Avenir Next LT Pro" w:cs="Arial"/>
          <w:color w:val="000000"/>
        </w:rPr>
      </w:pPr>
    </w:p>
    <w:p w14:paraId="27B449F7"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6.2.5. Suscripción a redes científicas: </w:t>
      </w:r>
      <w:r w:rsidRPr="00904CF0">
        <w:rPr>
          <w:rFonts w:ascii="Avenir Next LT Pro" w:eastAsia="Arial" w:hAnsi="Avenir Next LT Pro" w:cs="Arial"/>
          <w:color w:val="000000"/>
        </w:rPr>
        <w:t>En el desarrollo del proyecto, se podrá vincular a redes científicas nacionales o internacionales.</w:t>
      </w:r>
    </w:p>
    <w:p w14:paraId="4A8643EC" w14:textId="77777777" w:rsidR="000A3660" w:rsidRPr="00904CF0" w:rsidRDefault="000A3660">
      <w:pPr>
        <w:spacing w:after="0" w:line="240" w:lineRule="auto"/>
        <w:jc w:val="both"/>
        <w:rPr>
          <w:rFonts w:ascii="Avenir Next LT Pro" w:eastAsia="Arial" w:hAnsi="Avenir Next LT Pro" w:cs="Arial"/>
          <w:color w:val="000000"/>
        </w:rPr>
      </w:pPr>
    </w:p>
    <w:p w14:paraId="1BE8A19C" w14:textId="77777777" w:rsidR="000A3660" w:rsidRPr="00904CF0" w:rsidRDefault="00A21D56">
      <w:pPr>
        <w:spacing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6.2.6. Traducción de artículos científicos: </w:t>
      </w:r>
      <w:r w:rsidRPr="00904CF0">
        <w:rPr>
          <w:rFonts w:ascii="Avenir Next LT Pro" w:eastAsia="Arial" w:hAnsi="Avenir Next LT Pro" w:cs="Arial"/>
          <w:color w:val="000000"/>
        </w:rPr>
        <w:t>Para su publicación en revistas SCOPUS o WOS</w:t>
      </w:r>
      <w:r w:rsidRPr="00904CF0">
        <w:rPr>
          <w:rFonts w:ascii="Avenir Next LT Pro" w:eastAsia="Arial" w:hAnsi="Avenir Next LT Pro" w:cs="Arial"/>
          <w:b/>
          <w:bCs/>
          <w:color w:val="000000"/>
        </w:rPr>
        <w:t>.</w:t>
      </w:r>
    </w:p>
    <w:p w14:paraId="468C8E3A" w14:textId="77777777" w:rsidR="000A3660" w:rsidRPr="00904CF0" w:rsidRDefault="000A3660">
      <w:pPr>
        <w:spacing w:after="0" w:line="240" w:lineRule="auto"/>
        <w:jc w:val="both"/>
        <w:rPr>
          <w:rFonts w:ascii="Avenir Next LT Pro" w:eastAsia="Arial" w:hAnsi="Avenir Next LT Pro" w:cs="Arial"/>
          <w:b/>
          <w:bCs/>
          <w:color w:val="000000"/>
        </w:rPr>
      </w:pPr>
    </w:p>
    <w:p w14:paraId="19391586"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 xml:space="preserve">6.2.7. Solicitud de patentes: </w:t>
      </w:r>
      <w:r w:rsidRPr="00904CF0">
        <w:rPr>
          <w:rFonts w:ascii="Avenir Next LT Pro" w:eastAsia="Arial" w:hAnsi="Avenir Next LT Pro" w:cs="Arial"/>
          <w:color w:val="000000"/>
        </w:rPr>
        <w:t xml:space="preserve"> Para el registro de las mismas o modelos de utilidad.</w:t>
      </w:r>
    </w:p>
    <w:p w14:paraId="3DFB6FF9" w14:textId="77777777" w:rsidR="000A3660" w:rsidRPr="00904CF0" w:rsidRDefault="000A3660">
      <w:pPr>
        <w:spacing w:after="0" w:line="240" w:lineRule="auto"/>
        <w:jc w:val="both"/>
        <w:rPr>
          <w:rFonts w:ascii="Avenir Next LT Pro" w:eastAsia="Arial" w:hAnsi="Avenir Next LT Pro" w:cs="Arial"/>
          <w:color w:val="000000"/>
        </w:rPr>
      </w:pPr>
    </w:p>
    <w:p w14:paraId="7203896F"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Nota:</w:t>
      </w:r>
      <w:r w:rsidRPr="00904CF0">
        <w:rPr>
          <w:rFonts w:ascii="Avenir Next LT Pro" w:eastAsia="Arial" w:hAnsi="Avenir Next LT Pro" w:cs="Arial"/>
        </w:rPr>
        <w:t xml:space="preserve"> los proyectos que requieran el uso de equipos calibrados para obtener resultados confiables deben presentar el certificado de calibración correspondiente por parte de la entidad responsable o competente.</w:t>
      </w:r>
    </w:p>
    <w:p w14:paraId="0CBC4955" w14:textId="77777777" w:rsidR="000A3660" w:rsidRPr="00904CF0" w:rsidRDefault="000A3660">
      <w:pPr>
        <w:spacing w:after="0" w:line="240" w:lineRule="auto"/>
        <w:jc w:val="both"/>
        <w:rPr>
          <w:rFonts w:ascii="Avenir Next LT Pro" w:eastAsia="Arial" w:hAnsi="Avenir Next LT Pro" w:cs="Arial"/>
          <w:color w:val="000000"/>
        </w:rPr>
      </w:pPr>
    </w:p>
    <w:p w14:paraId="2E560BD6" w14:textId="77777777" w:rsidR="000A3660" w:rsidRPr="00904CF0" w:rsidRDefault="000A3660">
      <w:pPr>
        <w:spacing w:after="0" w:line="240" w:lineRule="auto"/>
        <w:jc w:val="both"/>
        <w:rPr>
          <w:rFonts w:ascii="Avenir Next LT Pro" w:eastAsia="Arial" w:hAnsi="Avenir Next LT Pro" w:cs="Arial"/>
          <w:color w:val="000000"/>
        </w:rPr>
      </w:pPr>
    </w:p>
    <w:p w14:paraId="3610CEEF"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b/>
          <w:bCs/>
          <w:color w:val="000000"/>
        </w:rPr>
        <w:t>NO SE FINANCIARÁ:</w:t>
      </w:r>
    </w:p>
    <w:p w14:paraId="3DDF7786"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El pago a estudiantes auxiliares de investigación.</w:t>
      </w:r>
    </w:p>
    <w:p w14:paraId="40F91B35"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Digitación de informes.</w:t>
      </w:r>
    </w:p>
    <w:p w14:paraId="2F959DB1"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Refrigerios.</w:t>
      </w:r>
    </w:p>
    <w:p w14:paraId="19CF5630"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Personal administrativo, como labores de secretaria.</w:t>
      </w:r>
    </w:p>
    <w:p w14:paraId="422A1C78" w14:textId="77777777" w:rsidR="000A3660" w:rsidRPr="00904CF0" w:rsidRDefault="00A21D56">
      <w:pPr>
        <w:numPr>
          <w:ilvl w:val="0"/>
          <w:numId w:val="15"/>
        </w:numPr>
        <w:spacing w:after="0" w:line="240" w:lineRule="auto"/>
        <w:rPr>
          <w:rFonts w:ascii="Avenir Next LT Pro" w:eastAsia="Arial" w:hAnsi="Avenir Next LT Pro" w:cs="Arial"/>
          <w:color w:val="000000"/>
        </w:rPr>
      </w:pPr>
      <w:r w:rsidRPr="00904CF0">
        <w:rPr>
          <w:rFonts w:ascii="Avenir Next LT Pro" w:eastAsia="Arial" w:hAnsi="Avenir Next LT Pro" w:cs="Arial"/>
          <w:color w:val="000000"/>
        </w:rPr>
        <w:t>Adecuación de espacios físicos.</w:t>
      </w:r>
    </w:p>
    <w:p w14:paraId="649307CD" w14:textId="77777777" w:rsidR="000A3660" w:rsidRPr="00904CF0" w:rsidRDefault="00A21D56">
      <w:pPr>
        <w:numPr>
          <w:ilvl w:val="0"/>
          <w:numId w:val="15"/>
        </w:numPr>
        <w:pBdr>
          <w:top w:val="nil"/>
          <w:left w:val="nil"/>
          <w:bottom w:val="nil"/>
          <w:right w:val="nil"/>
          <w:between w:val="nil"/>
        </w:pBdr>
        <w:spacing w:after="0" w:line="240" w:lineRule="auto"/>
        <w:jc w:val="both"/>
        <w:rPr>
          <w:rFonts w:ascii="Avenir Next LT Pro" w:eastAsia="Arial" w:hAnsi="Avenir Next LT Pro" w:cs="Arial"/>
          <w:color w:val="000000"/>
        </w:rPr>
      </w:pPr>
      <w:bookmarkStart w:id="1" w:name="_heading=h.53vufar8rv7f" w:colFirst="0" w:colLast="0"/>
      <w:bookmarkEnd w:id="1"/>
      <w:r w:rsidRPr="00904CF0">
        <w:rPr>
          <w:rFonts w:ascii="Avenir Next LT Pro" w:eastAsia="Arial" w:hAnsi="Avenir Next LT Pro" w:cs="Arial"/>
          <w:color w:val="000000"/>
        </w:rPr>
        <w:t>Participación en eventos científicos</w:t>
      </w:r>
      <w:r w:rsidRPr="00904CF0">
        <w:rPr>
          <w:rFonts w:ascii="Avenir Next LT Pro" w:eastAsia="Arial" w:hAnsi="Avenir Next LT Pro" w:cs="Arial"/>
          <w:color w:val="000000"/>
          <w:vertAlign w:val="superscript"/>
        </w:rPr>
        <w:footnoteReference w:id="1"/>
      </w:r>
      <w:r w:rsidRPr="00904CF0">
        <w:rPr>
          <w:rFonts w:ascii="Avenir Next LT Pro" w:eastAsia="Arial" w:hAnsi="Avenir Next LT Pro" w:cs="Arial"/>
          <w:color w:val="000000"/>
        </w:rPr>
        <w:t xml:space="preserve"> </w:t>
      </w:r>
    </w:p>
    <w:p w14:paraId="779F2600" w14:textId="77777777" w:rsidR="00402628" w:rsidRDefault="00402628">
      <w:pPr>
        <w:rPr>
          <w:rFonts w:ascii="Avenir Next LT Pro" w:eastAsia="Arial" w:hAnsi="Avenir Next LT Pro" w:cs="Arial"/>
          <w:color w:val="000000"/>
        </w:rPr>
      </w:pPr>
      <w:r>
        <w:rPr>
          <w:rFonts w:ascii="Avenir Next LT Pro" w:eastAsia="Arial" w:hAnsi="Avenir Next LT Pro" w:cs="Arial"/>
          <w:color w:val="000000"/>
        </w:rPr>
        <w:br w:type="page"/>
      </w:r>
    </w:p>
    <w:p w14:paraId="2F81C8BC" w14:textId="77777777" w:rsidR="000A3660" w:rsidRPr="00904CF0" w:rsidRDefault="000A3660">
      <w:pPr>
        <w:pBdr>
          <w:top w:val="nil"/>
          <w:left w:val="nil"/>
          <w:bottom w:val="nil"/>
          <w:right w:val="nil"/>
          <w:between w:val="nil"/>
        </w:pBdr>
        <w:spacing w:after="0" w:line="240" w:lineRule="auto"/>
        <w:ind w:left="502"/>
        <w:jc w:val="both"/>
        <w:rPr>
          <w:rFonts w:ascii="Avenir Next LT Pro" w:eastAsia="Arial" w:hAnsi="Avenir Next LT Pro" w:cs="Arial"/>
          <w:color w:val="000000"/>
        </w:rPr>
      </w:pPr>
    </w:p>
    <w:tbl>
      <w:tblPr>
        <w:tblStyle w:val="a5"/>
        <w:tblW w:w="8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A3660" w:rsidRPr="00904CF0" w14:paraId="62B9656C" w14:textId="77777777">
        <w:tc>
          <w:tcPr>
            <w:tcW w:w="8926" w:type="dxa"/>
            <w:shd w:val="clear" w:color="auto" w:fill="auto"/>
          </w:tcPr>
          <w:p w14:paraId="20FE9C28" w14:textId="77777777" w:rsidR="000A3660" w:rsidRPr="00904CF0" w:rsidRDefault="00A21D56">
            <w:pPr>
              <w:numPr>
                <w:ilvl w:val="0"/>
                <w:numId w:val="11"/>
              </w:numPr>
              <w:pBdr>
                <w:top w:val="nil"/>
                <w:left w:val="nil"/>
                <w:bottom w:val="nil"/>
                <w:right w:val="nil"/>
                <w:between w:val="nil"/>
              </w:pBd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REQUISITOS PARA LOS PROYECTOS Y DOCENTES</w:t>
            </w:r>
          </w:p>
        </w:tc>
      </w:tr>
    </w:tbl>
    <w:p w14:paraId="7D74D797" w14:textId="77777777" w:rsidR="000A3660" w:rsidRPr="00904CF0" w:rsidRDefault="000A3660">
      <w:pPr>
        <w:spacing w:after="0" w:line="240" w:lineRule="auto"/>
        <w:jc w:val="both"/>
        <w:rPr>
          <w:rFonts w:ascii="Avenir Next LT Pro" w:eastAsia="Arial" w:hAnsi="Avenir Next LT Pro" w:cs="Arial"/>
          <w:color w:val="000000"/>
        </w:rPr>
      </w:pPr>
    </w:p>
    <w:p w14:paraId="067FC9A0" w14:textId="77777777" w:rsidR="000A3660" w:rsidRPr="00904CF0" w:rsidRDefault="00A21D56">
      <w:pPr>
        <w:widowControl w:val="0"/>
        <w:spacing w:before="1" w:after="0" w:line="240" w:lineRule="auto"/>
        <w:ind w:right="2272"/>
        <w:rPr>
          <w:rFonts w:ascii="Avenir Next LT Pro" w:eastAsia="Arial" w:hAnsi="Avenir Next LT Pro" w:cs="Arial"/>
          <w:b/>
          <w:bCs/>
          <w:color w:val="000000"/>
        </w:rPr>
      </w:pPr>
      <w:r w:rsidRPr="00904CF0">
        <w:rPr>
          <w:rFonts w:ascii="Avenir Next LT Pro" w:eastAsia="Arial" w:hAnsi="Avenir Next LT Pro" w:cs="Arial"/>
          <w:b/>
          <w:bCs/>
          <w:color w:val="000000"/>
        </w:rPr>
        <w:t>7.1. De los proyectos:</w:t>
      </w:r>
    </w:p>
    <w:p w14:paraId="6F66A5B6" w14:textId="77777777" w:rsidR="000A3660" w:rsidRPr="00904CF0" w:rsidRDefault="000A3660">
      <w:pPr>
        <w:widowControl w:val="0"/>
        <w:spacing w:before="1" w:after="0" w:line="240" w:lineRule="auto"/>
        <w:ind w:right="2272"/>
        <w:rPr>
          <w:rFonts w:ascii="Avenir Next LT Pro" w:eastAsia="Arial" w:hAnsi="Avenir Next LT Pro" w:cs="Arial"/>
          <w:b/>
          <w:bCs/>
        </w:rPr>
      </w:pPr>
    </w:p>
    <w:tbl>
      <w:tblPr>
        <w:tblStyle w:val="a6"/>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7532"/>
      </w:tblGrid>
      <w:tr w:rsidR="000A3660" w:rsidRPr="00402628" w14:paraId="7464E578" w14:textId="77777777" w:rsidTr="00402628">
        <w:tc>
          <w:tcPr>
            <w:tcW w:w="1408" w:type="dxa"/>
            <w:shd w:val="clear" w:color="auto" w:fill="D9D9D9" w:themeFill="background1" w:themeFillShade="D9"/>
            <w:tcMar>
              <w:top w:w="100" w:type="dxa"/>
              <w:left w:w="100" w:type="dxa"/>
              <w:bottom w:w="100" w:type="dxa"/>
              <w:right w:w="100" w:type="dxa"/>
            </w:tcMar>
          </w:tcPr>
          <w:p w14:paraId="4FF025DC"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CUANTÍA</w:t>
            </w:r>
          </w:p>
        </w:tc>
        <w:tc>
          <w:tcPr>
            <w:tcW w:w="7532" w:type="dxa"/>
            <w:shd w:val="clear" w:color="auto" w:fill="D9D9D9" w:themeFill="background1" w:themeFillShade="D9"/>
            <w:tcMar>
              <w:top w:w="100" w:type="dxa"/>
              <w:left w:w="100" w:type="dxa"/>
              <w:bottom w:w="100" w:type="dxa"/>
              <w:right w:w="100" w:type="dxa"/>
            </w:tcMar>
          </w:tcPr>
          <w:p w14:paraId="4AE954BE"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REQUISITO</w:t>
            </w:r>
          </w:p>
        </w:tc>
      </w:tr>
      <w:tr w:rsidR="000A3660" w:rsidRPr="00402628" w14:paraId="36700817" w14:textId="77777777">
        <w:tc>
          <w:tcPr>
            <w:tcW w:w="1408" w:type="dxa"/>
            <w:shd w:val="clear" w:color="auto" w:fill="auto"/>
            <w:tcMar>
              <w:top w:w="100" w:type="dxa"/>
              <w:left w:w="100" w:type="dxa"/>
              <w:bottom w:w="100" w:type="dxa"/>
              <w:right w:w="100" w:type="dxa"/>
            </w:tcMar>
            <w:vAlign w:val="center"/>
          </w:tcPr>
          <w:p w14:paraId="5DC434BD"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Mayor cuantía</w:t>
            </w:r>
          </w:p>
        </w:tc>
        <w:tc>
          <w:tcPr>
            <w:tcW w:w="7532" w:type="dxa"/>
            <w:shd w:val="clear" w:color="auto" w:fill="auto"/>
            <w:tcMar>
              <w:top w:w="100" w:type="dxa"/>
              <w:left w:w="100" w:type="dxa"/>
              <w:bottom w:w="100" w:type="dxa"/>
              <w:right w:w="100" w:type="dxa"/>
            </w:tcMar>
          </w:tcPr>
          <w:p w14:paraId="4B281226"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Contar con un investigador principal, con al menos dos coinvestigadores y con dos investigadores nóveles.  </w:t>
            </w:r>
          </w:p>
          <w:p w14:paraId="5B4D0D53"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Elaboración del proyecto de investigación atendiendo al formato dispuesto por la Vicerrectoría de investigaciones </w:t>
            </w:r>
            <w:r w:rsidRPr="00402628">
              <w:rPr>
                <w:rFonts w:ascii="Avenir Next LT Pro" w:eastAsia="Arial" w:hAnsi="Avenir Next LT Pro" w:cs="Arial"/>
                <w:b/>
                <w:bCs/>
                <w:sz w:val="18"/>
                <w:szCs w:val="18"/>
              </w:rPr>
              <w:t>(Anexo modelo para la elaboración de proyecto)</w:t>
            </w:r>
            <w:r w:rsidRPr="00402628">
              <w:rPr>
                <w:rFonts w:ascii="Avenir Next LT Pro" w:eastAsia="Arial" w:hAnsi="Avenir Next LT Pro" w:cs="Arial"/>
                <w:sz w:val="18"/>
                <w:szCs w:val="18"/>
              </w:rPr>
              <w:t xml:space="preserve">. </w:t>
            </w:r>
          </w:p>
          <w:p w14:paraId="36051AF8"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Cofinanciación externa de, al menos, el 30% del total del proyecto.</w:t>
            </w:r>
          </w:p>
          <w:p w14:paraId="7CE8728F"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Presentar carta de intención de la entidad cofinanciadora en la cual se deberá reflejar el aporte real y directo a los diversos rubros, con el monto de la cofinanciación y su respectivo porcentaje respecto al valor total del proyecto</w:t>
            </w:r>
            <w:r w:rsidRPr="00402628">
              <w:rPr>
                <w:rFonts w:ascii="Avenir Next LT Pro" w:eastAsia="Arial" w:hAnsi="Avenir Next LT Pro" w:cs="Arial"/>
                <w:b/>
                <w:bCs/>
                <w:sz w:val="18"/>
                <w:szCs w:val="18"/>
              </w:rPr>
              <w:t xml:space="preserve"> (Anexo modelo de carta de intención)</w:t>
            </w:r>
            <w:r w:rsidRPr="00402628">
              <w:rPr>
                <w:rFonts w:ascii="Avenir Next LT Pro" w:eastAsia="Arial" w:hAnsi="Avenir Next LT Pro" w:cs="Arial"/>
                <w:sz w:val="18"/>
                <w:szCs w:val="18"/>
              </w:rPr>
              <w:t>.</w:t>
            </w:r>
          </w:p>
          <w:p w14:paraId="7C7FC950"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Acta de Consejo de Facultad o Comité Directivo de los Centros Regionales, en la que se evidencie la discusión del proyecto y se ofrezcan de manera explícita las razones académicas para su aval.</w:t>
            </w:r>
          </w:p>
          <w:p w14:paraId="4D5AFB85" w14:textId="77777777" w:rsidR="000A3660" w:rsidRPr="00402628" w:rsidRDefault="00A21D56">
            <w:pPr>
              <w:numPr>
                <w:ilvl w:val="0"/>
                <w:numId w:val="2"/>
              </w:numPr>
              <w:spacing w:after="0" w:line="240" w:lineRule="auto"/>
              <w:ind w:left="283"/>
              <w:jc w:val="both"/>
              <w:rPr>
                <w:rFonts w:ascii="Avenir Next LT Pro" w:hAnsi="Avenir Next LT Pro"/>
                <w:sz w:val="18"/>
                <w:szCs w:val="18"/>
              </w:rPr>
            </w:pPr>
            <w:r w:rsidRPr="00402628">
              <w:rPr>
                <w:rFonts w:ascii="Avenir Next LT Pro" w:eastAsia="Arial" w:hAnsi="Avenir Next LT Pro" w:cs="Arial"/>
                <w:sz w:val="18"/>
                <w:szCs w:val="18"/>
              </w:rPr>
              <w:t xml:space="preserve">Registro del resumen del proyecto en el sistema académico. </w:t>
            </w:r>
          </w:p>
        </w:tc>
      </w:tr>
      <w:tr w:rsidR="000A3660" w:rsidRPr="00402628" w14:paraId="12BFA290" w14:textId="77777777">
        <w:tc>
          <w:tcPr>
            <w:tcW w:w="1408" w:type="dxa"/>
            <w:shd w:val="clear" w:color="auto" w:fill="auto"/>
            <w:tcMar>
              <w:top w:w="100" w:type="dxa"/>
              <w:left w:w="100" w:type="dxa"/>
              <w:bottom w:w="100" w:type="dxa"/>
              <w:right w:w="100" w:type="dxa"/>
            </w:tcMar>
            <w:vAlign w:val="center"/>
          </w:tcPr>
          <w:p w14:paraId="02F32DFB"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Mediana cuantía</w:t>
            </w:r>
          </w:p>
        </w:tc>
        <w:tc>
          <w:tcPr>
            <w:tcW w:w="7532" w:type="dxa"/>
            <w:shd w:val="clear" w:color="auto" w:fill="auto"/>
            <w:tcMar>
              <w:top w:w="100" w:type="dxa"/>
              <w:left w:w="100" w:type="dxa"/>
              <w:bottom w:w="100" w:type="dxa"/>
              <w:right w:w="100" w:type="dxa"/>
            </w:tcMar>
          </w:tcPr>
          <w:p w14:paraId="46379E92"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Contar con un investigador principal, con al menos un coinvestigador y con dos investigadores nóveles.  </w:t>
            </w:r>
          </w:p>
          <w:p w14:paraId="5ECB1D35"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Elaboración del proyecto de investigación atendiendo al formato dispuesto por la Vicerrectoría de investigaciones </w:t>
            </w:r>
            <w:r w:rsidRPr="00402628">
              <w:rPr>
                <w:rFonts w:ascii="Avenir Next LT Pro" w:eastAsia="Arial" w:hAnsi="Avenir Next LT Pro" w:cs="Arial"/>
                <w:b/>
                <w:bCs/>
                <w:sz w:val="18"/>
                <w:szCs w:val="18"/>
              </w:rPr>
              <w:t>(Anexo modelo para la elaboración de proyecto)</w:t>
            </w:r>
            <w:r w:rsidRPr="00402628">
              <w:rPr>
                <w:rFonts w:ascii="Avenir Next LT Pro" w:eastAsia="Arial" w:hAnsi="Avenir Next LT Pro" w:cs="Arial"/>
                <w:sz w:val="18"/>
                <w:szCs w:val="18"/>
              </w:rPr>
              <w:t xml:space="preserve">. </w:t>
            </w:r>
          </w:p>
          <w:p w14:paraId="312C66C0"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Incluir, al menos, un coinvestigador de otro grupo de investigación de la universidad, bien sea de la sede Medellín o de alguno de los Centros regionales, que permita fortalecer la colaboración entre grupos de investigación.</w:t>
            </w:r>
          </w:p>
          <w:p w14:paraId="0F6EAE31"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Acta de Consejo de Facultad o Comité Directivo de los Centros Regionales, en la que se evidencie la discusión del proyecto y se ofrezcan de manera explícita las razones académicas para su aval.</w:t>
            </w:r>
          </w:p>
          <w:p w14:paraId="241D4A7F" w14:textId="77777777" w:rsidR="000A3660" w:rsidRPr="00402628" w:rsidRDefault="00A21D56">
            <w:pPr>
              <w:numPr>
                <w:ilvl w:val="0"/>
                <w:numId w:val="2"/>
              </w:numPr>
              <w:spacing w:after="0" w:line="240" w:lineRule="auto"/>
              <w:ind w:left="283"/>
              <w:jc w:val="both"/>
              <w:rPr>
                <w:rFonts w:ascii="Avenir Next LT Pro" w:hAnsi="Avenir Next LT Pro"/>
                <w:sz w:val="18"/>
                <w:szCs w:val="18"/>
              </w:rPr>
            </w:pPr>
            <w:r w:rsidRPr="00402628">
              <w:rPr>
                <w:rFonts w:ascii="Avenir Next LT Pro" w:eastAsia="Arial" w:hAnsi="Avenir Next LT Pro" w:cs="Arial"/>
                <w:sz w:val="18"/>
                <w:szCs w:val="18"/>
              </w:rPr>
              <w:t xml:space="preserve">Registro del resumen del proyecto en el sistema académico. </w:t>
            </w:r>
          </w:p>
        </w:tc>
      </w:tr>
      <w:tr w:rsidR="000A3660" w:rsidRPr="00402628" w14:paraId="6A8386C5" w14:textId="77777777">
        <w:tc>
          <w:tcPr>
            <w:tcW w:w="1408" w:type="dxa"/>
            <w:shd w:val="clear" w:color="auto" w:fill="auto"/>
            <w:tcMar>
              <w:top w:w="100" w:type="dxa"/>
              <w:left w:w="100" w:type="dxa"/>
              <w:bottom w:w="100" w:type="dxa"/>
              <w:right w:w="100" w:type="dxa"/>
            </w:tcMar>
            <w:vAlign w:val="center"/>
          </w:tcPr>
          <w:p w14:paraId="5CCC192C"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Menor cuantía</w:t>
            </w:r>
          </w:p>
        </w:tc>
        <w:tc>
          <w:tcPr>
            <w:tcW w:w="7532" w:type="dxa"/>
            <w:shd w:val="clear" w:color="auto" w:fill="auto"/>
            <w:tcMar>
              <w:top w:w="100" w:type="dxa"/>
              <w:left w:w="100" w:type="dxa"/>
              <w:bottom w:w="100" w:type="dxa"/>
              <w:right w:w="100" w:type="dxa"/>
            </w:tcMar>
          </w:tcPr>
          <w:p w14:paraId="1CEE82EE"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Contar con un investigador principal, con un coinvestigador y con un investigador novel.  </w:t>
            </w:r>
          </w:p>
          <w:p w14:paraId="0521A50E" w14:textId="77777777" w:rsidR="000A3660" w:rsidRPr="00402628" w:rsidRDefault="00A21D56">
            <w:pPr>
              <w:numPr>
                <w:ilvl w:val="0"/>
                <w:numId w:val="5"/>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Elaboración del proyecto de investigación atendiendo al formato dispuesto por la Vicerrectoría de investigaciones </w:t>
            </w:r>
            <w:r w:rsidRPr="00402628">
              <w:rPr>
                <w:rFonts w:ascii="Avenir Next LT Pro" w:eastAsia="Arial" w:hAnsi="Avenir Next LT Pro" w:cs="Arial"/>
                <w:b/>
                <w:bCs/>
                <w:sz w:val="18"/>
                <w:szCs w:val="18"/>
              </w:rPr>
              <w:t>(Anexo modelo para la elaboración de proyecto)</w:t>
            </w:r>
            <w:r w:rsidRPr="00402628">
              <w:rPr>
                <w:rFonts w:ascii="Avenir Next LT Pro" w:eastAsia="Arial" w:hAnsi="Avenir Next LT Pro" w:cs="Arial"/>
                <w:sz w:val="18"/>
                <w:szCs w:val="18"/>
              </w:rPr>
              <w:t>.</w:t>
            </w:r>
          </w:p>
          <w:p w14:paraId="76C5AD39" w14:textId="77777777" w:rsidR="000A3660" w:rsidRPr="00402628" w:rsidRDefault="00A21D56">
            <w:pPr>
              <w:numPr>
                <w:ilvl w:val="0"/>
                <w:numId w:val="1"/>
              </w:numPr>
              <w:spacing w:after="0" w:line="240" w:lineRule="auto"/>
              <w:ind w:left="283"/>
              <w:jc w:val="both"/>
              <w:rPr>
                <w:rFonts w:ascii="Avenir Next LT Pro" w:eastAsia="Arial" w:hAnsi="Avenir Next LT Pro" w:cs="Arial"/>
                <w:sz w:val="18"/>
                <w:szCs w:val="18"/>
              </w:rPr>
            </w:pPr>
            <w:r w:rsidRPr="00402628">
              <w:rPr>
                <w:rFonts w:ascii="Avenir Next LT Pro" w:eastAsia="Arial" w:hAnsi="Avenir Next LT Pro" w:cs="Arial"/>
                <w:sz w:val="18"/>
                <w:szCs w:val="18"/>
              </w:rPr>
              <w:t>Acta de Consejo de Facultad o Comité Directivo de los Centros Regionales, en la que se evidencie la discusión del proyecto y se ofrezcan de manera explícita las razones académicas para su aval.</w:t>
            </w:r>
          </w:p>
          <w:p w14:paraId="18936B2E" w14:textId="77777777" w:rsidR="000A3660" w:rsidRPr="00402628" w:rsidRDefault="00A21D56">
            <w:pPr>
              <w:numPr>
                <w:ilvl w:val="0"/>
                <w:numId w:val="2"/>
              </w:numPr>
              <w:spacing w:after="0" w:line="240" w:lineRule="auto"/>
              <w:ind w:left="283"/>
              <w:jc w:val="both"/>
              <w:rPr>
                <w:rFonts w:ascii="Avenir Next LT Pro" w:hAnsi="Avenir Next LT Pro"/>
                <w:sz w:val="18"/>
                <w:szCs w:val="18"/>
              </w:rPr>
            </w:pPr>
            <w:r w:rsidRPr="00402628">
              <w:rPr>
                <w:rFonts w:ascii="Avenir Next LT Pro" w:eastAsia="Arial" w:hAnsi="Avenir Next LT Pro" w:cs="Arial"/>
                <w:sz w:val="18"/>
                <w:szCs w:val="18"/>
              </w:rPr>
              <w:t>Registro del resumen del proyecto en el sistema académico.</w:t>
            </w:r>
          </w:p>
        </w:tc>
      </w:tr>
    </w:tbl>
    <w:p w14:paraId="52D62335" w14:textId="77777777" w:rsidR="000A3660" w:rsidRPr="00904CF0" w:rsidRDefault="000A3660">
      <w:pPr>
        <w:widowControl w:val="0"/>
        <w:spacing w:before="1" w:after="0" w:line="240" w:lineRule="auto"/>
        <w:ind w:right="2272"/>
        <w:rPr>
          <w:rFonts w:ascii="Avenir Next LT Pro" w:eastAsia="Arial" w:hAnsi="Avenir Next LT Pro" w:cs="Arial"/>
          <w:b/>
          <w:bCs/>
        </w:rPr>
      </w:pPr>
    </w:p>
    <w:p w14:paraId="7C119AD1" w14:textId="77777777" w:rsidR="000A3660" w:rsidRPr="00904CF0" w:rsidRDefault="00A21D56">
      <w:pPr>
        <w:widowControl w:val="0"/>
        <w:spacing w:before="1" w:after="0" w:line="240" w:lineRule="auto"/>
        <w:ind w:right="2272"/>
        <w:rPr>
          <w:rFonts w:ascii="Avenir Next LT Pro" w:eastAsia="Arial" w:hAnsi="Avenir Next LT Pro" w:cs="Arial"/>
          <w:b/>
          <w:bCs/>
          <w:color w:val="000000"/>
        </w:rPr>
      </w:pPr>
      <w:r w:rsidRPr="00904CF0">
        <w:rPr>
          <w:rFonts w:ascii="Avenir Next LT Pro" w:eastAsia="Arial" w:hAnsi="Avenir Next LT Pro" w:cs="Arial"/>
          <w:b/>
          <w:bCs/>
          <w:color w:val="000000"/>
        </w:rPr>
        <w:t>7.2. De los docentes:</w:t>
      </w:r>
    </w:p>
    <w:p w14:paraId="4A6D39B6" w14:textId="77777777" w:rsidR="000A3660" w:rsidRPr="00904CF0" w:rsidRDefault="000A3660">
      <w:pPr>
        <w:spacing w:after="0" w:line="240" w:lineRule="auto"/>
        <w:jc w:val="both"/>
        <w:rPr>
          <w:rFonts w:ascii="Avenir Next LT Pro" w:eastAsia="Arial" w:hAnsi="Avenir Next LT Pro" w:cs="Arial"/>
        </w:rPr>
      </w:pPr>
    </w:p>
    <w:tbl>
      <w:tblPr>
        <w:tblStyle w:val="a7"/>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7099"/>
      </w:tblGrid>
      <w:tr w:rsidR="000A3660" w:rsidRPr="00402628" w14:paraId="104CCC10" w14:textId="77777777" w:rsidTr="00402628">
        <w:tc>
          <w:tcPr>
            <w:tcW w:w="1691" w:type="dxa"/>
            <w:shd w:val="clear" w:color="auto" w:fill="D9D9D9" w:themeFill="background1" w:themeFillShade="D9"/>
            <w:tcMar>
              <w:top w:w="100" w:type="dxa"/>
              <w:left w:w="100" w:type="dxa"/>
              <w:bottom w:w="100" w:type="dxa"/>
              <w:right w:w="100" w:type="dxa"/>
            </w:tcMar>
          </w:tcPr>
          <w:p w14:paraId="5B4BE9A3"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INVESTIGADOR</w:t>
            </w:r>
          </w:p>
        </w:tc>
        <w:tc>
          <w:tcPr>
            <w:tcW w:w="7099" w:type="dxa"/>
            <w:shd w:val="clear" w:color="auto" w:fill="D9D9D9" w:themeFill="background1" w:themeFillShade="D9"/>
            <w:tcMar>
              <w:top w:w="100" w:type="dxa"/>
              <w:left w:w="100" w:type="dxa"/>
              <w:bottom w:w="100" w:type="dxa"/>
              <w:right w:w="100" w:type="dxa"/>
            </w:tcMar>
          </w:tcPr>
          <w:p w14:paraId="0A4EE8FC"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REQUISITO</w:t>
            </w:r>
          </w:p>
        </w:tc>
      </w:tr>
      <w:tr w:rsidR="000A3660" w:rsidRPr="00402628" w14:paraId="14BA2A14" w14:textId="77777777">
        <w:tc>
          <w:tcPr>
            <w:tcW w:w="1691" w:type="dxa"/>
            <w:shd w:val="clear" w:color="auto" w:fill="auto"/>
            <w:tcMar>
              <w:top w:w="100" w:type="dxa"/>
              <w:left w:w="100" w:type="dxa"/>
              <w:bottom w:w="100" w:type="dxa"/>
              <w:right w:w="100" w:type="dxa"/>
            </w:tcMar>
          </w:tcPr>
          <w:p w14:paraId="6D3D4459" w14:textId="77777777" w:rsidR="000A3660" w:rsidRPr="00402628" w:rsidRDefault="00A21D56">
            <w:pPr>
              <w:widowControl w:val="0"/>
              <w:pBdr>
                <w:top w:val="nil"/>
                <w:left w:val="nil"/>
                <w:bottom w:val="nil"/>
                <w:right w:val="nil"/>
                <w:between w:val="nil"/>
              </w:pBdr>
              <w:spacing w:after="0" w:line="240" w:lineRule="auto"/>
              <w:rPr>
                <w:rFonts w:ascii="Avenir Next LT Pro" w:eastAsia="Arial" w:hAnsi="Avenir Next LT Pro" w:cs="Arial"/>
                <w:b/>
                <w:bCs/>
                <w:sz w:val="18"/>
                <w:szCs w:val="18"/>
              </w:rPr>
            </w:pPr>
            <w:r w:rsidRPr="00402628">
              <w:rPr>
                <w:rFonts w:ascii="Avenir Next LT Pro" w:eastAsia="Arial" w:hAnsi="Avenir Next LT Pro" w:cs="Arial"/>
                <w:b/>
                <w:bCs/>
                <w:sz w:val="18"/>
                <w:szCs w:val="18"/>
              </w:rPr>
              <w:t>Principal</w:t>
            </w:r>
          </w:p>
        </w:tc>
        <w:tc>
          <w:tcPr>
            <w:tcW w:w="7099" w:type="dxa"/>
            <w:shd w:val="clear" w:color="auto" w:fill="auto"/>
            <w:tcMar>
              <w:top w:w="100" w:type="dxa"/>
              <w:left w:w="100" w:type="dxa"/>
              <w:bottom w:w="100" w:type="dxa"/>
              <w:right w:w="100" w:type="dxa"/>
            </w:tcMar>
          </w:tcPr>
          <w:p w14:paraId="6273EF8F" w14:textId="77777777" w:rsidR="000A3660" w:rsidRPr="00402628" w:rsidRDefault="00A21D56">
            <w:pP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Docente de la Universidad Católica Luis Amigó, con contrato laboral con una dedicación de </w:t>
            </w:r>
            <w:sdt>
              <w:sdtPr>
                <w:rPr>
                  <w:rFonts w:ascii="Avenir Next LT Pro" w:hAnsi="Avenir Next LT Pro"/>
                  <w:sz w:val="18"/>
                  <w:szCs w:val="18"/>
                </w:rPr>
                <w:tag w:val="goog_rdk_11"/>
                <w:id w:val="1037048208"/>
              </w:sdtPr>
              <w:sdtEndPr/>
              <w:sdtContent/>
            </w:sdt>
            <w:sdt>
              <w:sdtPr>
                <w:rPr>
                  <w:rFonts w:ascii="Avenir Next LT Pro" w:hAnsi="Avenir Next LT Pro"/>
                  <w:sz w:val="18"/>
                  <w:szCs w:val="18"/>
                </w:rPr>
                <w:tag w:val="goog_rdk_12"/>
                <w:id w:val="1314552424"/>
              </w:sdtPr>
              <w:sdtEndPr/>
              <w:sdtContent/>
            </w:sdt>
            <w:sdt>
              <w:sdtPr>
                <w:rPr>
                  <w:rFonts w:ascii="Avenir Next LT Pro" w:hAnsi="Avenir Next LT Pro"/>
                  <w:sz w:val="18"/>
                  <w:szCs w:val="18"/>
                </w:rPr>
                <w:tag w:val="goog_rdk_13"/>
                <w:id w:val="226140114"/>
              </w:sdtPr>
              <w:sdtEndPr/>
              <w:sdtContent/>
            </w:sdt>
            <w:r w:rsidRPr="00402628">
              <w:rPr>
                <w:rFonts w:ascii="Avenir Next LT Pro" w:eastAsia="Arial" w:hAnsi="Avenir Next LT Pro" w:cs="Arial"/>
                <w:sz w:val="18"/>
                <w:szCs w:val="18"/>
              </w:rPr>
              <w:t xml:space="preserve">tiempo completo. Con título de maestría o doctorado. Integrante de uno de los grupos de investigación activos en la Universidad y con amplia experiencia demostrable en investigación en el marco de la convocatoria interna de investigación de la Universidad </w:t>
            </w:r>
          </w:p>
        </w:tc>
      </w:tr>
      <w:tr w:rsidR="000A3660" w:rsidRPr="00402628" w14:paraId="0AF6824B" w14:textId="77777777">
        <w:tc>
          <w:tcPr>
            <w:tcW w:w="1691" w:type="dxa"/>
            <w:shd w:val="clear" w:color="auto" w:fill="auto"/>
            <w:tcMar>
              <w:top w:w="100" w:type="dxa"/>
              <w:left w:w="100" w:type="dxa"/>
              <w:bottom w:w="100" w:type="dxa"/>
              <w:right w:w="100" w:type="dxa"/>
            </w:tcMar>
          </w:tcPr>
          <w:p w14:paraId="44ECEEAC" w14:textId="77777777" w:rsidR="000A3660" w:rsidRPr="00402628" w:rsidRDefault="00A21D56">
            <w:pPr>
              <w:widowControl w:val="0"/>
              <w:pBdr>
                <w:top w:val="nil"/>
                <w:left w:val="nil"/>
                <w:bottom w:val="nil"/>
                <w:right w:val="nil"/>
                <w:between w:val="nil"/>
              </w:pBdr>
              <w:spacing w:after="0" w:line="240" w:lineRule="auto"/>
              <w:rPr>
                <w:rFonts w:ascii="Avenir Next LT Pro" w:eastAsia="Arial" w:hAnsi="Avenir Next LT Pro" w:cs="Arial"/>
                <w:b/>
                <w:bCs/>
                <w:sz w:val="18"/>
                <w:szCs w:val="18"/>
              </w:rPr>
            </w:pPr>
            <w:r w:rsidRPr="00402628">
              <w:rPr>
                <w:rFonts w:ascii="Avenir Next LT Pro" w:eastAsia="Arial" w:hAnsi="Avenir Next LT Pro" w:cs="Arial"/>
                <w:b/>
                <w:bCs/>
                <w:sz w:val="18"/>
                <w:szCs w:val="18"/>
              </w:rPr>
              <w:t>Coinvestigador</w:t>
            </w:r>
          </w:p>
        </w:tc>
        <w:tc>
          <w:tcPr>
            <w:tcW w:w="7099" w:type="dxa"/>
            <w:shd w:val="clear" w:color="auto" w:fill="auto"/>
            <w:tcMar>
              <w:top w:w="100" w:type="dxa"/>
              <w:left w:w="100" w:type="dxa"/>
              <w:bottom w:w="100" w:type="dxa"/>
              <w:right w:w="100" w:type="dxa"/>
            </w:tcMar>
          </w:tcPr>
          <w:p w14:paraId="508D192C"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Perfil 1:</w:t>
            </w:r>
            <w:r w:rsidRPr="00402628">
              <w:rPr>
                <w:rFonts w:ascii="Avenir Next LT Pro" w:eastAsia="Arial" w:hAnsi="Avenir Next LT Pro" w:cs="Arial"/>
                <w:sz w:val="18"/>
                <w:szCs w:val="18"/>
              </w:rPr>
              <w:t xml:space="preserve"> Docente de la Universidad Católica Luis Amigó, con contrato laboral con una dedicación igual o superior a medio tiempo. Con título de maestría o doctorado. </w:t>
            </w:r>
            <w:r w:rsidRPr="00402628">
              <w:rPr>
                <w:rFonts w:ascii="Avenir Next LT Pro" w:eastAsia="Arial" w:hAnsi="Avenir Next LT Pro" w:cs="Arial"/>
                <w:sz w:val="18"/>
                <w:szCs w:val="18"/>
              </w:rPr>
              <w:lastRenderedPageBreak/>
              <w:t xml:space="preserve">Integrante de uno de los grupos de investigación activos en la Universidad. </w:t>
            </w:r>
          </w:p>
          <w:p w14:paraId="500B7AE9"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637712E3"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Perfil 2:</w:t>
            </w:r>
            <w:r w:rsidRPr="00402628">
              <w:rPr>
                <w:rFonts w:ascii="Avenir Next LT Pro" w:eastAsia="Arial" w:hAnsi="Avenir Next LT Pro" w:cs="Arial"/>
                <w:sz w:val="18"/>
                <w:szCs w:val="18"/>
              </w:rPr>
              <w:t xml:space="preserve"> Docente de la Universidad Católica Luis Amigó, con contrato laboral con una dedicación igual o superior a medio tiempo. Con título de maestría o doctorado. Con experiencia demostrable en investigación en su trayectoria profesional (aunque no sea en  la Universidad Católica Luis Amigó) y que tenga interés en hacer parte de alguno de los grupos de investigación de la Universidad a fin a su campo de formación.</w:t>
            </w:r>
          </w:p>
          <w:p w14:paraId="6A1C6AED"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5F3EE57B"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Perfil 3: Solo para mayor cuantía:</w:t>
            </w:r>
            <w:r w:rsidRPr="00402628">
              <w:rPr>
                <w:rFonts w:ascii="Avenir Next LT Pro" w:eastAsia="Arial" w:hAnsi="Avenir Next LT Pro" w:cs="Arial"/>
                <w:sz w:val="18"/>
                <w:szCs w:val="18"/>
              </w:rPr>
              <w:t xml:space="preserve"> Docentes de  instituciones cofinanciadoras. Con título de maestría o doctorado. Con experiencia demostrable en investigación. </w:t>
            </w:r>
          </w:p>
        </w:tc>
      </w:tr>
      <w:tr w:rsidR="000A3660" w:rsidRPr="00402628" w14:paraId="0F40F2F2" w14:textId="77777777">
        <w:tc>
          <w:tcPr>
            <w:tcW w:w="1691" w:type="dxa"/>
            <w:shd w:val="clear" w:color="auto" w:fill="auto"/>
            <w:tcMar>
              <w:top w:w="100" w:type="dxa"/>
              <w:left w:w="100" w:type="dxa"/>
              <w:bottom w:w="100" w:type="dxa"/>
              <w:right w:w="100" w:type="dxa"/>
            </w:tcMar>
          </w:tcPr>
          <w:p w14:paraId="2DF12C39" w14:textId="77777777" w:rsidR="000A3660" w:rsidRPr="00402628" w:rsidRDefault="00A21D56">
            <w:pPr>
              <w:widowControl w:val="0"/>
              <w:pBdr>
                <w:top w:val="nil"/>
                <w:left w:val="nil"/>
                <w:bottom w:val="nil"/>
                <w:right w:val="nil"/>
                <w:between w:val="nil"/>
              </w:pBdr>
              <w:spacing w:after="0" w:line="240" w:lineRule="auto"/>
              <w:rPr>
                <w:rFonts w:ascii="Avenir Next LT Pro" w:eastAsia="Arial" w:hAnsi="Avenir Next LT Pro" w:cs="Arial"/>
                <w:b/>
                <w:bCs/>
                <w:sz w:val="18"/>
                <w:szCs w:val="18"/>
              </w:rPr>
            </w:pPr>
            <w:r w:rsidRPr="00402628">
              <w:rPr>
                <w:rFonts w:ascii="Avenir Next LT Pro" w:eastAsia="Arial" w:hAnsi="Avenir Next LT Pro" w:cs="Arial"/>
                <w:b/>
                <w:bCs/>
                <w:sz w:val="18"/>
                <w:szCs w:val="18"/>
              </w:rPr>
              <w:lastRenderedPageBreak/>
              <w:t xml:space="preserve">Novel </w:t>
            </w:r>
          </w:p>
        </w:tc>
        <w:tc>
          <w:tcPr>
            <w:tcW w:w="7099" w:type="dxa"/>
            <w:shd w:val="clear" w:color="auto" w:fill="auto"/>
            <w:tcMar>
              <w:top w:w="100" w:type="dxa"/>
              <w:left w:w="100" w:type="dxa"/>
              <w:bottom w:w="100" w:type="dxa"/>
              <w:right w:w="100" w:type="dxa"/>
            </w:tcMar>
          </w:tcPr>
          <w:p w14:paraId="183A4A4C" w14:textId="77777777" w:rsidR="000A3660" w:rsidRPr="00402628" w:rsidRDefault="00A21D56">
            <w:pPr>
              <w:widowControl w:val="0"/>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sz w:val="18"/>
                <w:szCs w:val="18"/>
              </w:rPr>
              <w:t xml:space="preserve">Docente de la Universidad Católica Luis Amigó, con contrato laboral con una dedicación igual o superior a medio tiempo, sin experiencia demostrable en investigación y que hayan realizado el proceso de formación en el semillero FBI o se comprometa a realizar las capacitaciones para la gestión de la investigación en el DEREA. </w:t>
            </w:r>
          </w:p>
        </w:tc>
      </w:tr>
      <w:tr w:rsidR="000A3660" w:rsidRPr="00402628" w14:paraId="7755AEBA" w14:textId="77777777">
        <w:trPr>
          <w:trHeight w:val="420"/>
        </w:trPr>
        <w:tc>
          <w:tcPr>
            <w:tcW w:w="8790" w:type="dxa"/>
            <w:gridSpan w:val="2"/>
            <w:shd w:val="clear" w:color="auto" w:fill="auto"/>
            <w:tcMar>
              <w:top w:w="100" w:type="dxa"/>
              <w:left w:w="100" w:type="dxa"/>
              <w:bottom w:w="100" w:type="dxa"/>
              <w:right w:w="100" w:type="dxa"/>
            </w:tcMar>
          </w:tcPr>
          <w:p w14:paraId="49B4DD45"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 xml:space="preserve">Nota 1: </w:t>
            </w:r>
            <w:r w:rsidRPr="00402628">
              <w:rPr>
                <w:rFonts w:ascii="Avenir Next LT Pro" w:eastAsia="Arial" w:hAnsi="Avenir Next LT Pro" w:cs="Arial"/>
                <w:sz w:val="18"/>
                <w:szCs w:val="18"/>
              </w:rPr>
              <w:t>todos los investigadores que participen en la convocatoria deberán tener actualizada la información en el  CvLAC y  el perfil en ORCID previo a la postulación de la propuesta.</w:t>
            </w:r>
          </w:p>
          <w:p w14:paraId="3A99721D"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2BBB9868" w14:textId="77777777" w:rsidR="000A3660" w:rsidRPr="00402628" w:rsidRDefault="00C85998">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sdt>
              <w:sdtPr>
                <w:rPr>
                  <w:rFonts w:ascii="Avenir Next LT Pro" w:hAnsi="Avenir Next LT Pro"/>
                  <w:sz w:val="18"/>
                  <w:szCs w:val="18"/>
                </w:rPr>
                <w:tag w:val="goog_rdk_14"/>
                <w:id w:val="1583676063"/>
              </w:sdtPr>
              <w:sdtEndPr/>
              <w:sdtContent/>
            </w:sdt>
            <w:sdt>
              <w:sdtPr>
                <w:rPr>
                  <w:rFonts w:ascii="Avenir Next LT Pro" w:hAnsi="Avenir Next LT Pro"/>
                  <w:sz w:val="18"/>
                  <w:szCs w:val="18"/>
                </w:rPr>
                <w:tag w:val="goog_rdk_15"/>
                <w:id w:val="608067413"/>
              </w:sdtPr>
              <w:sdtEndPr/>
              <w:sdtContent/>
            </w:sdt>
            <w:r w:rsidR="00A21D56" w:rsidRPr="00402628">
              <w:rPr>
                <w:rFonts w:ascii="Avenir Next LT Pro" w:eastAsia="Arial" w:hAnsi="Avenir Next LT Pro" w:cs="Arial"/>
                <w:b/>
                <w:bCs/>
                <w:sz w:val="18"/>
                <w:szCs w:val="18"/>
              </w:rPr>
              <w:t>Nota 2:</w:t>
            </w:r>
            <w:r w:rsidR="00A21D56" w:rsidRPr="00402628">
              <w:rPr>
                <w:rFonts w:ascii="Avenir Next LT Pro" w:eastAsia="Arial" w:hAnsi="Avenir Next LT Pro" w:cs="Arial"/>
                <w:sz w:val="18"/>
                <w:szCs w:val="18"/>
              </w:rPr>
              <w:t xml:space="preserve"> los docentes solo podrán participar en un máximo de dos proyectos de investigación y solo podrán actuar como investigador principal en uno de ellos. </w:t>
            </w:r>
          </w:p>
          <w:p w14:paraId="56D28766" w14:textId="77777777" w:rsidR="000A3660" w:rsidRPr="00402628" w:rsidRDefault="000A3660">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p>
          <w:p w14:paraId="65A1480B" w14:textId="77777777" w:rsidR="000A3660" w:rsidRPr="00402628" w:rsidRDefault="00A21D56">
            <w:pPr>
              <w:widowControl w:val="0"/>
              <w:pBdr>
                <w:top w:val="nil"/>
                <w:left w:val="nil"/>
                <w:bottom w:val="nil"/>
                <w:right w:val="nil"/>
                <w:between w:val="nil"/>
              </w:pBdr>
              <w:spacing w:after="0" w:line="240" w:lineRule="auto"/>
              <w:jc w:val="both"/>
              <w:rPr>
                <w:rFonts w:ascii="Avenir Next LT Pro" w:eastAsia="Arial" w:hAnsi="Avenir Next LT Pro" w:cs="Arial"/>
                <w:sz w:val="18"/>
                <w:szCs w:val="18"/>
              </w:rPr>
            </w:pPr>
            <w:r w:rsidRPr="00402628">
              <w:rPr>
                <w:rFonts w:ascii="Avenir Next LT Pro" w:eastAsia="Arial" w:hAnsi="Avenir Next LT Pro" w:cs="Arial"/>
                <w:b/>
                <w:bCs/>
                <w:sz w:val="18"/>
                <w:szCs w:val="18"/>
              </w:rPr>
              <w:t xml:space="preserve">Nota 3: </w:t>
            </w:r>
            <w:r w:rsidRPr="00402628">
              <w:rPr>
                <w:rFonts w:ascii="Avenir Next LT Pro" w:eastAsia="Arial" w:hAnsi="Avenir Next LT Pro" w:cs="Arial"/>
                <w:sz w:val="18"/>
                <w:szCs w:val="18"/>
              </w:rPr>
              <w:t xml:space="preserve"> los docentes que figuren como investigador principal y como coinvestigador, son los responsables exclusivos ante la Universidad Católica Luis Amigó, para todos los efectos académicos, administrativos y financieros y deberán acogerse a lo dispuesto en los reglamentos de propiedad intelectual y toda la normatividad interna de la Universidad Católica Luis Amigó</w:t>
            </w:r>
          </w:p>
        </w:tc>
      </w:tr>
    </w:tbl>
    <w:p w14:paraId="2D1D0284" w14:textId="77777777" w:rsidR="000A3660" w:rsidRPr="00904CF0" w:rsidRDefault="000A3660">
      <w:pPr>
        <w:spacing w:after="0" w:line="240" w:lineRule="auto"/>
        <w:jc w:val="both"/>
        <w:rPr>
          <w:rFonts w:ascii="Avenir Next LT Pro" w:eastAsia="Arial" w:hAnsi="Avenir Next LT Pro" w:cs="Arial"/>
        </w:rPr>
      </w:pPr>
    </w:p>
    <w:p w14:paraId="4CF65FFD" w14:textId="77777777" w:rsidR="000A3660" w:rsidRPr="00904CF0" w:rsidRDefault="000A3660">
      <w:pPr>
        <w:spacing w:after="0" w:line="240" w:lineRule="auto"/>
        <w:jc w:val="both"/>
        <w:rPr>
          <w:rFonts w:ascii="Avenir Next LT Pro" w:eastAsia="Arial" w:hAnsi="Avenir Next LT Pro" w:cs="Arial"/>
        </w:rPr>
      </w:pPr>
    </w:p>
    <w:p w14:paraId="22CD452E" w14:textId="77777777" w:rsidR="000A3660" w:rsidRPr="00904CF0" w:rsidRDefault="00A21D56">
      <w:pPr>
        <w:rPr>
          <w:rFonts w:ascii="Avenir Next LT Pro" w:eastAsia="Arial" w:hAnsi="Avenir Next LT Pro" w:cs="Arial"/>
          <w:b/>
          <w:bCs/>
          <w:color w:val="000000"/>
        </w:rPr>
      </w:pPr>
      <w:r w:rsidRPr="00904CF0">
        <w:rPr>
          <w:rFonts w:ascii="Avenir Next LT Pro" w:eastAsia="Arial" w:hAnsi="Avenir Next LT Pro" w:cs="Arial"/>
          <w:b/>
          <w:bCs/>
          <w:color w:val="000000"/>
        </w:rPr>
        <w:t>7.3. Dedicación de los investigadores</w:t>
      </w:r>
    </w:p>
    <w:tbl>
      <w:tblPr>
        <w:tblStyle w:val="a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9"/>
        <w:gridCol w:w="4449"/>
      </w:tblGrid>
      <w:tr w:rsidR="000A3660" w:rsidRPr="00402628" w14:paraId="6E730917" w14:textId="77777777" w:rsidTr="00402628">
        <w:trPr>
          <w:jc w:val="center"/>
        </w:trPr>
        <w:tc>
          <w:tcPr>
            <w:tcW w:w="4379" w:type="dxa"/>
            <w:shd w:val="clear" w:color="auto" w:fill="D9D9D9" w:themeFill="background1" w:themeFillShade="D9"/>
          </w:tcPr>
          <w:p w14:paraId="37E3A823" w14:textId="77777777" w:rsidR="000A3660" w:rsidRPr="00402628" w:rsidRDefault="00A21D56">
            <w:pPr>
              <w:widowControl w:val="0"/>
              <w:spacing w:before="1"/>
              <w:ind w:right="-120"/>
              <w:jc w:val="center"/>
              <w:rPr>
                <w:rFonts w:ascii="Avenir Next LT Pro" w:eastAsia="Arial" w:hAnsi="Avenir Next LT Pro" w:cs="Arial"/>
                <w:b/>
                <w:bCs/>
                <w:color w:val="000000"/>
                <w:sz w:val="18"/>
                <w:szCs w:val="18"/>
              </w:rPr>
            </w:pPr>
            <w:r w:rsidRPr="00402628">
              <w:rPr>
                <w:rFonts w:ascii="Avenir Next LT Pro" w:eastAsia="Arial" w:hAnsi="Avenir Next LT Pro" w:cs="Arial"/>
                <w:b/>
                <w:bCs/>
                <w:color w:val="000000"/>
                <w:sz w:val="18"/>
                <w:szCs w:val="18"/>
              </w:rPr>
              <w:t xml:space="preserve">Clasificación </w:t>
            </w:r>
          </w:p>
        </w:tc>
        <w:tc>
          <w:tcPr>
            <w:tcW w:w="4449" w:type="dxa"/>
            <w:shd w:val="clear" w:color="auto" w:fill="D9D9D9" w:themeFill="background1" w:themeFillShade="D9"/>
          </w:tcPr>
          <w:p w14:paraId="33B629EC" w14:textId="77777777" w:rsidR="000A3660" w:rsidRPr="00402628" w:rsidRDefault="00A21D56">
            <w:pPr>
              <w:widowControl w:val="0"/>
              <w:spacing w:before="1"/>
              <w:ind w:right="-58"/>
              <w:jc w:val="center"/>
              <w:rPr>
                <w:rFonts w:ascii="Avenir Next LT Pro" w:eastAsia="Arial" w:hAnsi="Avenir Next LT Pro" w:cs="Arial"/>
                <w:b/>
                <w:bCs/>
                <w:color w:val="000000"/>
                <w:sz w:val="18"/>
                <w:szCs w:val="18"/>
              </w:rPr>
            </w:pPr>
            <w:r w:rsidRPr="00402628">
              <w:rPr>
                <w:rFonts w:ascii="Avenir Next LT Pro" w:eastAsia="Arial" w:hAnsi="Avenir Next LT Pro" w:cs="Arial"/>
                <w:b/>
                <w:bCs/>
                <w:color w:val="000000"/>
                <w:sz w:val="18"/>
                <w:szCs w:val="18"/>
              </w:rPr>
              <w:t>Dedicación máxima (horas) para la función sustantiva en proyectos</w:t>
            </w:r>
          </w:p>
        </w:tc>
      </w:tr>
      <w:tr w:rsidR="000A3660" w:rsidRPr="00402628" w14:paraId="046CED7F" w14:textId="77777777">
        <w:trPr>
          <w:jc w:val="center"/>
        </w:trPr>
        <w:tc>
          <w:tcPr>
            <w:tcW w:w="4379" w:type="dxa"/>
          </w:tcPr>
          <w:p w14:paraId="4E30A6B3" w14:textId="77777777" w:rsidR="000A3660" w:rsidRPr="00402628" w:rsidRDefault="00A21D56">
            <w:pPr>
              <w:widowControl w:val="0"/>
              <w:spacing w:before="1"/>
              <w:ind w:right="-120"/>
              <w:jc w:val="center"/>
              <w:rPr>
                <w:rFonts w:ascii="Avenir Next LT Pro" w:eastAsia="Arial" w:hAnsi="Avenir Next LT Pro" w:cs="Arial"/>
                <w:color w:val="000000"/>
                <w:sz w:val="18"/>
                <w:szCs w:val="18"/>
              </w:rPr>
            </w:pPr>
            <w:r w:rsidRPr="00402628">
              <w:rPr>
                <w:rFonts w:ascii="Avenir Next LT Pro" w:eastAsia="Arial" w:hAnsi="Avenir Next LT Pro" w:cs="Arial"/>
                <w:sz w:val="18"/>
                <w:szCs w:val="18"/>
              </w:rPr>
              <w:t>Investigador principal</w:t>
            </w:r>
          </w:p>
        </w:tc>
        <w:tc>
          <w:tcPr>
            <w:tcW w:w="4449" w:type="dxa"/>
          </w:tcPr>
          <w:p w14:paraId="3B77F7DF" w14:textId="77777777" w:rsidR="000A3660" w:rsidRPr="00402628" w:rsidRDefault="00A21D56">
            <w:pPr>
              <w:widowControl w:val="0"/>
              <w:spacing w:before="1"/>
              <w:jc w:val="center"/>
              <w:rPr>
                <w:rFonts w:ascii="Avenir Next LT Pro" w:eastAsia="Arial" w:hAnsi="Avenir Next LT Pro" w:cs="Arial"/>
                <w:sz w:val="18"/>
                <w:szCs w:val="18"/>
              </w:rPr>
            </w:pPr>
            <w:r w:rsidRPr="00402628">
              <w:rPr>
                <w:rFonts w:ascii="Avenir Next LT Pro" w:eastAsia="Arial" w:hAnsi="Avenir Next LT Pro" w:cs="Arial"/>
                <w:sz w:val="18"/>
                <w:szCs w:val="18"/>
              </w:rPr>
              <w:t>Hasta 20 horas a la semana</w:t>
            </w:r>
          </w:p>
        </w:tc>
      </w:tr>
      <w:tr w:rsidR="000A3660" w:rsidRPr="00402628" w14:paraId="04D5C92F" w14:textId="77777777">
        <w:trPr>
          <w:jc w:val="center"/>
        </w:trPr>
        <w:tc>
          <w:tcPr>
            <w:tcW w:w="4379" w:type="dxa"/>
          </w:tcPr>
          <w:p w14:paraId="61DFDF8D" w14:textId="77777777" w:rsidR="000A3660" w:rsidRPr="00402628" w:rsidRDefault="00A21D56">
            <w:pPr>
              <w:widowControl w:val="0"/>
              <w:spacing w:before="1"/>
              <w:ind w:right="-120"/>
              <w:jc w:val="center"/>
              <w:rPr>
                <w:rFonts w:ascii="Avenir Next LT Pro" w:eastAsia="Arial" w:hAnsi="Avenir Next LT Pro" w:cs="Arial"/>
                <w:color w:val="000000"/>
                <w:sz w:val="18"/>
                <w:szCs w:val="18"/>
              </w:rPr>
            </w:pPr>
            <w:r w:rsidRPr="00402628">
              <w:rPr>
                <w:rFonts w:ascii="Avenir Next LT Pro" w:eastAsia="Arial" w:hAnsi="Avenir Next LT Pro" w:cs="Arial"/>
                <w:sz w:val="18"/>
                <w:szCs w:val="18"/>
              </w:rPr>
              <w:t xml:space="preserve">Coinvestigador </w:t>
            </w:r>
          </w:p>
        </w:tc>
        <w:tc>
          <w:tcPr>
            <w:tcW w:w="4449" w:type="dxa"/>
          </w:tcPr>
          <w:p w14:paraId="649009D3" w14:textId="77777777" w:rsidR="000A3660" w:rsidRPr="00402628" w:rsidRDefault="00A21D56">
            <w:pPr>
              <w:widowControl w:val="0"/>
              <w:spacing w:before="1"/>
              <w:jc w:val="center"/>
              <w:rPr>
                <w:rFonts w:ascii="Avenir Next LT Pro" w:eastAsia="Arial" w:hAnsi="Avenir Next LT Pro" w:cs="Arial"/>
                <w:sz w:val="18"/>
                <w:szCs w:val="18"/>
              </w:rPr>
            </w:pPr>
            <w:r w:rsidRPr="00402628">
              <w:rPr>
                <w:rFonts w:ascii="Avenir Next LT Pro" w:eastAsia="Arial" w:hAnsi="Avenir Next LT Pro" w:cs="Arial"/>
                <w:sz w:val="18"/>
                <w:szCs w:val="18"/>
              </w:rPr>
              <w:t>Hasta 15 horas a la semana</w:t>
            </w:r>
          </w:p>
        </w:tc>
      </w:tr>
      <w:tr w:rsidR="000A3660" w:rsidRPr="00402628" w14:paraId="03BF3EB2" w14:textId="77777777">
        <w:trPr>
          <w:jc w:val="center"/>
        </w:trPr>
        <w:tc>
          <w:tcPr>
            <w:tcW w:w="4379" w:type="dxa"/>
          </w:tcPr>
          <w:p w14:paraId="1893C846" w14:textId="77777777" w:rsidR="000A3660" w:rsidRPr="00402628" w:rsidRDefault="00A21D56">
            <w:pPr>
              <w:widowControl w:val="0"/>
              <w:spacing w:before="1"/>
              <w:ind w:right="-120"/>
              <w:jc w:val="center"/>
              <w:rPr>
                <w:rFonts w:ascii="Avenir Next LT Pro" w:eastAsia="Arial" w:hAnsi="Avenir Next LT Pro" w:cs="Arial"/>
                <w:color w:val="000000"/>
                <w:sz w:val="18"/>
                <w:szCs w:val="18"/>
              </w:rPr>
            </w:pPr>
            <w:r w:rsidRPr="00402628">
              <w:rPr>
                <w:rFonts w:ascii="Avenir Next LT Pro" w:eastAsia="Arial" w:hAnsi="Avenir Next LT Pro" w:cs="Arial"/>
                <w:sz w:val="18"/>
                <w:szCs w:val="18"/>
              </w:rPr>
              <w:t>Investigador novel</w:t>
            </w:r>
          </w:p>
        </w:tc>
        <w:tc>
          <w:tcPr>
            <w:tcW w:w="4449" w:type="dxa"/>
          </w:tcPr>
          <w:p w14:paraId="7876E1BE" w14:textId="77777777" w:rsidR="000A3660" w:rsidRPr="00402628" w:rsidRDefault="00C85998">
            <w:pPr>
              <w:widowControl w:val="0"/>
              <w:spacing w:before="1"/>
              <w:jc w:val="center"/>
              <w:rPr>
                <w:rFonts w:ascii="Avenir Next LT Pro" w:eastAsia="Arial" w:hAnsi="Avenir Next LT Pro" w:cs="Arial"/>
                <w:sz w:val="18"/>
                <w:szCs w:val="18"/>
              </w:rPr>
            </w:pPr>
            <w:sdt>
              <w:sdtPr>
                <w:rPr>
                  <w:rFonts w:ascii="Avenir Next LT Pro" w:hAnsi="Avenir Next LT Pro"/>
                  <w:sz w:val="18"/>
                  <w:szCs w:val="18"/>
                </w:rPr>
                <w:tag w:val="goog_rdk_16"/>
                <w:id w:val="-1502195508"/>
              </w:sdtPr>
              <w:sdtEndPr/>
              <w:sdtContent/>
            </w:sdt>
            <w:sdt>
              <w:sdtPr>
                <w:rPr>
                  <w:rFonts w:ascii="Avenir Next LT Pro" w:hAnsi="Avenir Next LT Pro"/>
                  <w:sz w:val="18"/>
                  <w:szCs w:val="18"/>
                </w:rPr>
                <w:tag w:val="goog_rdk_17"/>
                <w:id w:val="2036869875"/>
              </w:sdtPr>
              <w:sdtEndPr/>
              <w:sdtContent/>
            </w:sdt>
            <w:r w:rsidR="00A21D56" w:rsidRPr="00402628">
              <w:rPr>
                <w:rFonts w:ascii="Avenir Next LT Pro" w:eastAsia="Arial" w:hAnsi="Avenir Next LT Pro" w:cs="Arial"/>
                <w:sz w:val="18"/>
                <w:szCs w:val="18"/>
              </w:rPr>
              <w:t>Hasta 10 horas a la semana</w:t>
            </w:r>
          </w:p>
        </w:tc>
      </w:tr>
    </w:tbl>
    <w:p w14:paraId="5AD4F221" w14:textId="77777777" w:rsidR="000A3660" w:rsidRPr="00904CF0" w:rsidRDefault="000A3660">
      <w:pPr>
        <w:widowControl w:val="0"/>
        <w:spacing w:before="1" w:after="0" w:line="240" w:lineRule="auto"/>
        <w:ind w:right="2272"/>
        <w:rPr>
          <w:rFonts w:ascii="Avenir Next LT Pro" w:eastAsia="Arial" w:hAnsi="Avenir Next LT Pro" w:cs="Arial"/>
          <w:b/>
          <w:bCs/>
          <w:color w:val="000000"/>
        </w:rPr>
      </w:pPr>
    </w:p>
    <w:p w14:paraId="3659B00F" w14:textId="77777777" w:rsidR="000A3660" w:rsidRPr="00904CF0" w:rsidRDefault="00A21D56">
      <w:pPr>
        <w:widowControl w:val="0"/>
        <w:numPr>
          <w:ilvl w:val="1"/>
          <w:numId w:val="11"/>
        </w:numPr>
        <w:pBdr>
          <w:top w:val="nil"/>
          <w:left w:val="nil"/>
          <w:bottom w:val="nil"/>
          <w:right w:val="nil"/>
          <w:between w:val="nil"/>
        </w:pBdr>
        <w:spacing w:before="1" w:after="0" w:line="240" w:lineRule="auto"/>
        <w:ind w:right="2272"/>
        <w:rPr>
          <w:rFonts w:ascii="Avenir Next LT Pro" w:eastAsia="Arial" w:hAnsi="Avenir Next LT Pro" w:cs="Arial"/>
          <w:b/>
          <w:bCs/>
          <w:color w:val="000000"/>
        </w:rPr>
      </w:pPr>
      <w:r w:rsidRPr="00904CF0">
        <w:rPr>
          <w:rFonts w:ascii="Avenir Next LT Pro" w:eastAsia="Arial" w:hAnsi="Avenir Next LT Pro" w:cs="Arial"/>
          <w:b/>
          <w:bCs/>
          <w:color w:val="000000"/>
        </w:rPr>
        <w:t>De los productos resultados de investigación:</w:t>
      </w:r>
    </w:p>
    <w:p w14:paraId="29C401A6" w14:textId="77777777" w:rsidR="000A3660" w:rsidRPr="00904CF0" w:rsidRDefault="000A3660">
      <w:pPr>
        <w:widowControl w:val="0"/>
        <w:pBdr>
          <w:top w:val="nil"/>
          <w:left w:val="nil"/>
          <w:bottom w:val="nil"/>
          <w:right w:val="nil"/>
          <w:between w:val="nil"/>
        </w:pBdr>
        <w:spacing w:before="1" w:after="0" w:line="240" w:lineRule="auto"/>
        <w:ind w:right="2272"/>
        <w:rPr>
          <w:rFonts w:ascii="Avenir Next LT Pro" w:eastAsia="Arial" w:hAnsi="Avenir Next LT Pro" w:cs="Arial"/>
          <w:b/>
          <w:bCs/>
        </w:rPr>
      </w:pPr>
    </w:p>
    <w:p w14:paraId="5F7FFABF"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t>Los productos que se derivarán del proyecto de investigación deben cumplir con los criterios de existencia y calidad descritos en el anexo 1 de la Convocatoria nacional para el reconocimiento y medición de grupos de investigación, desarrollo tecnológico o de innovación y para el reconocimiento de investigadores del sistema nacional de ciencia, tecnología e innovación - 2024 (Convocatoria 957 de 2024</w:t>
      </w:r>
      <w:r w:rsidRPr="00904CF0">
        <w:rPr>
          <w:rFonts w:ascii="Avenir Next LT Pro" w:hAnsi="Avenir Next LT Pro"/>
        </w:rPr>
        <w:footnoteReference w:id="2"/>
      </w:r>
      <w:r w:rsidRPr="00904CF0">
        <w:rPr>
          <w:rFonts w:ascii="Avenir Next LT Pro" w:hAnsi="Avenir Next LT Pro"/>
        </w:rPr>
        <w:t>)</w:t>
      </w:r>
    </w:p>
    <w:p w14:paraId="4BC34921"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lastRenderedPageBreak/>
        <w:t>La elección de la tipología de los productos derivados de los proyectos deberá atender a la naturaleza del área declarada por cada uno de los grupos de investigación.</w:t>
      </w:r>
    </w:p>
    <w:p w14:paraId="1DD9455E"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t xml:space="preserve">Los productos de investigación comprometidos en los proyectos deben estar en coherencia con las necesidades del grupo de investigación para ascender en la clasificación o por lo menos para mantenerse en la categoría actual. Dichas necesidades son conocidas por los integrantes del grupo de investigación a través del líder, quien debe socializarlas. </w:t>
      </w:r>
    </w:p>
    <w:p w14:paraId="3346DA7A"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rPr>
        <w:t xml:space="preserve">En caso de presentar productos de formación de recurso humano, el número de estudiantes no puede ser superior al número total de investigadores vinculados al proyecto (investigador principal y coinvestigadores), de tal modo que todos los profesores asesoren al menos un estudiante. </w:t>
      </w:r>
    </w:p>
    <w:p w14:paraId="40383E0E" w14:textId="77777777" w:rsidR="000A3660" w:rsidRPr="00904CF0" w:rsidRDefault="00A21D56" w:rsidP="002415EF">
      <w:pPr>
        <w:pStyle w:val="Prrafodelista"/>
        <w:numPr>
          <w:ilvl w:val="0"/>
          <w:numId w:val="16"/>
        </w:numPr>
        <w:jc w:val="both"/>
        <w:rPr>
          <w:rFonts w:ascii="Avenir Next LT Pro" w:hAnsi="Avenir Next LT Pro"/>
        </w:rPr>
      </w:pPr>
      <w:r w:rsidRPr="00904CF0">
        <w:rPr>
          <w:rFonts w:ascii="Avenir Next LT Pro" w:hAnsi="Avenir Next LT Pro"/>
          <w:highlight w:val="white"/>
        </w:rPr>
        <w:t>La cantidad de los productos es discrecional de cada equipo de trabajo y deberá ser definida en proporción al número de investigadores que participen en el proyecto y la cuantía del mismo.</w:t>
      </w:r>
    </w:p>
    <w:p w14:paraId="48B180B8" w14:textId="77777777" w:rsidR="000A3660" w:rsidRPr="00904CF0" w:rsidRDefault="00A21D56" w:rsidP="002415EF">
      <w:pPr>
        <w:pStyle w:val="Prrafodelista"/>
        <w:numPr>
          <w:ilvl w:val="0"/>
          <w:numId w:val="16"/>
        </w:numPr>
        <w:spacing w:after="0"/>
        <w:jc w:val="both"/>
        <w:rPr>
          <w:rFonts w:ascii="Avenir Next LT Pro" w:hAnsi="Avenir Next LT Pro"/>
          <w:highlight w:val="white"/>
        </w:rPr>
      </w:pPr>
      <w:r w:rsidRPr="00904CF0">
        <w:rPr>
          <w:rFonts w:ascii="Avenir Next LT Pro" w:hAnsi="Avenir Next LT Pro"/>
          <w:highlight w:val="white"/>
        </w:rPr>
        <w:t xml:space="preserve">Para enunciar los productos los investigadores deben identificar en el proyecto: </w:t>
      </w:r>
    </w:p>
    <w:p w14:paraId="5CA3E051" w14:textId="77777777" w:rsidR="002415EF" w:rsidRPr="00904CF0" w:rsidRDefault="00A21D56" w:rsidP="002415EF">
      <w:pPr>
        <w:spacing w:after="0" w:line="276" w:lineRule="auto"/>
        <w:ind w:left="720"/>
        <w:rPr>
          <w:rFonts w:ascii="Avenir Next LT Pro" w:eastAsia="Arial" w:hAnsi="Avenir Next LT Pro" w:cs="Arial"/>
          <w:highlight w:val="white"/>
        </w:rPr>
      </w:pPr>
      <w:r w:rsidRPr="00904CF0">
        <w:rPr>
          <w:rFonts w:ascii="Avenir Next LT Pro" w:eastAsia="Arial" w:hAnsi="Avenir Next LT Pro" w:cs="Arial"/>
          <w:b/>
          <w:bCs/>
          <w:highlight w:val="white"/>
        </w:rPr>
        <w:t>a) Tipo de producto</w:t>
      </w:r>
      <w:r w:rsidRPr="00904CF0">
        <w:rPr>
          <w:rFonts w:ascii="Avenir Next LT Pro" w:eastAsia="Arial" w:hAnsi="Avenir Next LT Pro" w:cs="Arial"/>
          <w:highlight w:val="white"/>
        </w:rPr>
        <w:t xml:space="preserve"> (Nuevo Conocimiento - Desarrollo Tecnológico e Innovación - Apropiación Social del Conocimiento- Divulgación pública de la Ciencia - Formación de Recurso Humano). </w:t>
      </w:r>
    </w:p>
    <w:p w14:paraId="15E17C96" w14:textId="77777777" w:rsidR="002415EF" w:rsidRPr="00904CF0" w:rsidRDefault="00A21D56" w:rsidP="002415EF">
      <w:pPr>
        <w:spacing w:after="0" w:line="276" w:lineRule="auto"/>
        <w:ind w:left="720"/>
        <w:rPr>
          <w:rFonts w:ascii="Avenir Next LT Pro" w:eastAsia="Arial" w:hAnsi="Avenir Next LT Pro" w:cs="Arial"/>
          <w:b/>
          <w:bCs/>
          <w:highlight w:val="white"/>
        </w:rPr>
      </w:pPr>
      <w:r w:rsidRPr="00904CF0">
        <w:rPr>
          <w:rFonts w:ascii="Avenir Next LT Pro" w:eastAsia="Arial" w:hAnsi="Avenir Next LT Pro" w:cs="Arial"/>
          <w:b/>
          <w:bCs/>
          <w:highlight w:val="white"/>
        </w:rPr>
        <w:t xml:space="preserve">b) Nombre del producto.                                                                                                  </w:t>
      </w:r>
    </w:p>
    <w:p w14:paraId="06755552" w14:textId="77777777" w:rsidR="002415EF" w:rsidRPr="00904CF0" w:rsidRDefault="00A21D56" w:rsidP="002415EF">
      <w:pPr>
        <w:spacing w:after="0" w:line="276" w:lineRule="auto"/>
        <w:ind w:left="720"/>
        <w:rPr>
          <w:rFonts w:ascii="Avenir Next LT Pro" w:eastAsia="Arial" w:hAnsi="Avenir Next LT Pro" w:cs="Arial"/>
          <w:b/>
          <w:bCs/>
          <w:highlight w:val="white"/>
        </w:rPr>
      </w:pPr>
      <w:r w:rsidRPr="00904CF0">
        <w:rPr>
          <w:rFonts w:ascii="Avenir Next LT Pro" w:eastAsia="Arial" w:hAnsi="Avenir Next LT Pro" w:cs="Arial"/>
          <w:b/>
          <w:bCs/>
          <w:highlight w:val="white"/>
        </w:rPr>
        <w:t xml:space="preserve">c) Categoría.                                                                                                                      </w:t>
      </w:r>
    </w:p>
    <w:p w14:paraId="5E56E18F" w14:textId="77777777" w:rsidR="000A3660" w:rsidRPr="00904CF0" w:rsidRDefault="00A21D56" w:rsidP="002415EF">
      <w:pPr>
        <w:spacing w:after="0" w:line="276" w:lineRule="auto"/>
        <w:ind w:left="720"/>
        <w:rPr>
          <w:rFonts w:ascii="Avenir Next LT Pro" w:eastAsia="Arial" w:hAnsi="Avenir Next LT Pro" w:cs="Arial"/>
          <w:b/>
          <w:bCs/>
          <w:highlight w:val="white"/>
        </w:rPr>
      </w:pPr>
      <w:r w:rsidRPr="00904CF0">
        <w:rPr>
          <w:rFonts w:ascii="Avenir Next LT Pro" w:eastAsia="Arial" w:hAnsi="Avenir Next LT Pro" w:cs="Arial"/>
          <w:b/>
          <w:bCs/>
          <w:highlight w:val="white"/>
        </w:rPr>
        <w:t>d) Cantidad.</w:t>
      </w:r>
    </w:p>
    <w:p w14:paraId="461822AF" w14:textId="77777777" w:rsidR="000A3660" w:rsidRPr="00904CF0" w:rsidRDefault="00A21D56">
      <w:pPr>
        <w:spacing w:before="240" w:after="0" w:line="276" w:lineRule="auto"/>
        <w:rPr>
          <w:rFonts w:ascii="Avenir Next LT Pro" w:eastAsia="Arial" w:hAnsi="Avenir Next LT Pro" w:cs="Arial"/>
          <w:b/>
          <w:bCs/>
          <w:highlight w:val="white"/>
        </w:rPr>
      </w:pPr>
      <w:r w:rsidRPr="00904CF0">
        <w:rPr>
          <w:rFonts w:ascii="Avenir Next LT Pro" w:eastAsia="Arial" w:hAnsi="Avenir Next LT Pro" w:cs="Arial"/>
          <w:b/>
          <w:bCs/>
          <w:highlight w:val="white"/>
        </w:rPr>
        <w:t>Ejemplo de cómo diligenciar la tabla de productos:</w:t>
      </w:r>
    </w:p>
    <w:p w14:paraId="26F77775" w14:textId="77777777" w:rsidR="000A3660" w:rsidRPr="00904CF0" w:rsidRDefault="000A3660">
      <w:pPr>
        <w:pBdr>
          <w:top w:val="nil"/>
          <w:left w:val="nil"/>
          <w:bottom w:val="nil"/>
          <w:right w:val="nil"/>
          <w:between w:val="nil"/>
        </w:pBdr>
        <w:spacing w:after="0" w:line="240" w:lineRule="auto"/>
        <w:rPr>
          <w:rFonts w:ascii="Avenir Next LT Pro" w:hAnsi="Avenir Next LT Pro"/>
          <w:color w:val="000000"/>
          <w:highlight w:val="white"/>
        </w:rPr>
      </w:pPr>
    </w:p>
    <w:tbl>
      <w:tblPr>
        <w:tblStyle w:val="a9"/>
        <w:tblW w:w="88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1"/>
        <w:gridCol w:w="2694"/>
        <w:gridCol w:w="1559"/>
        <w:gridCol w:w="1193"/>
      </w:tblGrid>
      <w:tr w:rsidR="000A3660" w:rsidRPr="00402628" w14:paraId="409F877E" w14:textId="77777777" w:rsidTr="002415EF">
        <w:tc>
          <w:tcPr>
            <w:tcW w:w="3392" w:type="dxa"/>
            <w:shd w:val="clear" w:color="auto" w:fill="D9D9D9" w:themeFill="background1" w:themeFillShade="D9"/>
            <w:tcMar>
              <w:top w:w="100" w:type="dxa"/>
              <w:left w:w="100" w:type="dxa"/>
              <w:bottom w:w="100" w:type="dxa"/>
              <w:right w:w="100" w:type="dxa"/>
            </w:tcMar>
          </w:tcPr>
          <w:p w14:paraId="7EAE7BD9"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Tipo de producto</w:t>
            </w:r>
          </w:p>
        </w:tc>
        <w:tc>
          <w:tcPr>
            <w:tcW w:w="2694" w:type="dxa"/>
            <w:shd w:val="clear" w:color="auto" w:fill="D9D9D9" w:themeFill="background1" w:themeFillShade="D9"/>
            <w:tcMar>
              <w:top w:w="100" w:type="dxa"/>
              <w:left w:w="100" w:type="dxa"/>
              <w:bottom w:w="100" w:type="dxa"/>
              <w:right w:w="100" w:type="dxa"/>
            </w:tcMar>
          </w:tcPr>
          <w:p w14:paraId="06D22474"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Nombre del producto</w:t>
            </w:r>
          </w:p>
        </w:tc>
        <w:tc>
          <w:tcPr>
            <w:tcW w:w="1559" w:type="dxa"/>
            <w:shd w:val="clear" w:color="auto" w:fill="D9D9D9" w:themeFill="background1" w:themeFillShade="D9"/>
            <w:tcMar>
              <w:top w:w="100" w:type="dxa"/>
              <w:left w:w="100" w:type="dxa"/>
              <w:bottom w:w="100" w:type="dxa"/>
              <w:right w:w="100" w:type="dxa"/>
            </w:tcMar>
          </w:tcPr>
          <w:p w14:paraId="46CD29EA"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Categoría</w:t>
            </w:r>
          </w:p>
        </w:tc>
        <w:tc>
          <w:tcPr>
            <w:tcW w:w="1193" w:type="dxa"/>
            <w:shd w:val="clear" w:color="auto" w:fill="D9D9D9" w:themeFill="background1" w:themeFillShade="D9"/>
            <w:tcMar>
              <w:top w:w="100" w:type="dxa"/>
              <w:left w:w="100" w:type="dxa"/>
              <w:bottom w:w="100" w:type="dxa"/>
              <w:right w:w="100" w:type="dxa"/>
            </w:tcMar>
          </w:tcPr>
          <w:p w14:paraId="47CDE38E"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rPr>
            </w:pPr>
            <w:r w:rsidRPr="00402628">
              <w:rPr>
                <w:rFonts w:ascii="Avenir Next LT Pro" w:eastAsia="Arial" w:hAnsi="Avenir Next LT Pro" w:cs="Arial"/>
                <w:b/>
                <w:bCs/>
                <w:sz w:val="18"/>
                <w:szCs w:val="18"/>
              </w:rPr>
              <w:t>Cantidad</w:t>
            </w:r>
          </w:p>
        </w:tc>
      </w:tr>
      <w:tr w:rsidR="000A3660" w:rsidRPr="00402628" w14:paraId="0B90D7FC" w14:textId="77777777">
        <w:trPr>
          <w:trHeight w:val="84"/>
        </w:trPr>
        <w:tc>
          <w:tcPr>
            <w:tcW w:w="3392" w:type="dxa"/>
            <w:vMerge w:val="restart"/>
            <w:shd w:val="clear" w:color="auto" w:fill="auto"/>
            <w:tcMar>
              <w:top w:w="100" w:type="dxa"/>
              <w:left w:w="100" w:type="dxa"/>
              <w:bottom w:w="100" w:type="dxa"/>
              <w:right w:w="100" w:type="dxa"/>
            </w:tcMar>
            <w:vAlign w:val="center"/>
          </w:tcPr>
          <w:p w14:paraId="431DBC7F"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p>
          <w:p w14:paraId="66D5382A"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Nuevo conocimiento</w:t>
            </w:r>
          </w:p>
        </w:tc>
        <w:tc>
          <w:tcPr>
            <w:tcW w:w="2694" w:type="dxa"/>
            <w:shd w:val="clear" w:color="auto" w:fill="auto"/>
            <w:tcMar>
              <w:top w:w="100" w:type="dxa"/>
              <w:left w:w="100" w:type="dxa"/>
              <w:bottom w:w="100" w:type="dxa"/>
              <w:right w:w="100" w:type="dxa"/>
            </w:tcMar>
            <w:vAlign w:val="center"/>
          </w:tcPr>
          <w:p w14:paraId="1CD88FE8"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sz w:val="18"/>
                <w:szCs w:val="18"/>
                <w:highlight w:val="white"/>
              </w:rPr>
              <w:t>Artículo de investigación</w:t>
            </w:r>
          </w:p>
        </w:tc>
        <w:tc>
          <w:tcPr>
            <w:tcW w:w="1559" w:type="dxa"/>
            <w:shd w:val="clear" w:color="auto" w:fill="auto"/>
            <w:tcMar>
              <w:top w:w="100" w:type="dxa"/>
              <w:left w:w="100" w:type="dxa"/>
              <w:bottom w:w="100" w:type="dxa"/>
              <w:right w:w="100" w:type="dxa"/>
            </w:tcMar>
            <w:vAlign w:val="center"/>
          </w:tcPr>
          <w:p w14:paraId="3B15794B"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ART_OPEN_A1</w:t>
            </w:r>
          </w:p>
        </w:tc>
        <w:tc>
          <w:tcPr>
            <w:tcW w:w="1193" w:type="dxa"/>
            <w:shd w:val="clear" w:color="auto" w:fill="auto"/>
            <w:tcMar>
              <w:top w:w="100" w:type="dxa"/>
              <w:left w:w="100" w:type="dxa"/>
              <w:bottom w:w="100" w:type="dxa"/>
              <w:right w:w="100" w:type="dxa"/>
            </w:tcMar>
            <w:vAlign w:val="center"/>
          </w:tcPr>
          <w:p w14:paraId="41DB0D0F"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r w:rsidR="000A3660" w:rsidRPr="00402628" w14:paraId="2384D87B" w14:textId="77777777">
        <w:trPr>
          <w:trHeight w:val="150"/>
        </w:trPr>
        <w:tc>
          <w:tcPr>
            <w:tcW w:w="3392" w:type="dxa"/>
            <w:vMerge/>
            <w:shd w:val="clear" w:color="auto" w:fill="auto"/>
            <w:tcMar>
              <w:top w:w="100" w:type="dxa"/>
              <w:left w:w="100" w:type="dxa"/>
              <w:bottom w:w="100" w:type="dxa"/>
              <w:right w:w="100" w:type="dxa"/>
            </w:tcMar>
            <w:vAlign w:val="center"/>
          </w:tcPr>
          <w:p w14:paraId="4EBAA8BA" w14:textId="77777777" w:rsidR="000A3660" w:rsidRPr="00402628" w:rsidRDefault="000A3660">
            <w:pPr>
              <w:widowControl w:val="0"/>
              <w:pBdr>
                <w:top w:val="nil"/>
                <w:left w:val="nil"/>
                <w:bottom w:val="nil"/>
                <w:right w:val="nil"/>
                <w:between w:val="nil"/>
              </w:pBdr>
              <w:spacing w:after="0" w:line="276" w:lineRule="auto"/>
              <w:rPr>
                <w:rFonts w:ascii="Avenir Next LT Pro" w:eastAsia="Arial" w:hAnsi="Avenir Next LT Pro" w:cs="Arial"/>
                <w:sz w:val="18"/>
                <w:szCs w:val="18"/>
                <w:highlight w:val="white"/>
              </w:rPr>
            </w:pPr>
          </w:p>
        </w:tc>
        <w:tc>
          <w:tcPr>
            <w:tcW w:w="2694" w:type="dxa"/>
            <w:shd w:val="clear" w:color="auto" w:fill="auto"/>
            <w:tcMar>
              <w:top w:w="100" w:type="dxa"/>
              <w:left w:w="100" w:type="dxa"/>
              <w:bottom w:w="100" w:type="dxa"/>
              <w:right w:w="100" w:type="dxa"/>
            </w:tcMar>
            <w:vAlign w:val="center"/>
          </w:tcPr>
          <w:p w14:paraId="69E7BAAA"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Notas científicas</w:t>
            </w:r>
          </w:p>
        </w:tc>
        <w:tc>
          <w:tcPr>
            <w:tcW w:w="1559" w:type="dxa"/>
            <w:shd w:val="clear" w:color="auto" w:fill="auto"/>
            <w:tcMar>
              <w:top w:w="100" w:type="dxa"/>
              <w:left w:w="100" w:type="dxa"/>
              <w:bottom w:w="100" w:type="dxa"/>
              <w:right w:w="100" w:type="dxa"/>
            </w:tcMar>
            <w:vAlign w:val="center"/>
          </w:tcPr>
          <w:p w14:paraId="79F0F674"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N_A2</w:t>
            </w:r>
          </w:p>
        </w:tc>
        <w:tc>
          <w:tcPr>
            <w:tcW w:w="1193" w:type="dxa"/>
            <w:shd w:val="clear" w:color="auto" w:fill="auto"/>
            <w:tcMar>
              <w:top w:w="100" w:type="dxa"/>
              <w:left w:w="100" w:type="dxa"/>
              <w:bottom w:w="100" w:type="dxa"/>
              <w:right w:w="100" w:type="dxa"/>
            </w:tcMar>
            <w:vAlign w:val="center"/>
          </w:tcPr>
          <w:p w14:paraId="2C2BB328"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2</w:t>
            </w:r>
          </w:p>
        </w:tc>
      </w:tr>
      <w:tr w:rsidR="000A3660" w:rsidRPr="00402628" w14:paraId="48B7D1C5" w14:textId="77777777">
        <w:trPr>
          <w:trHeight w:val="224"/>
        </w:trPr>
        <w:tc>
          <w:tcPr>
            <w:tcW w:w="3392" w:type="dxa"/>
            <w:shd w:val="clear" w:color="auto" w:fill="auto"/>
            <w:tcMar>
              <w:top w:w="100" w:type="dxa"/>
              <w:left w:w="100" w:type="dxa"/>
              <w:bottom w:w="100" w:type="dxa"/>
              <w:right w:w="100" w:type="dxa"/>
            </w:tcMar>
          </w:tcPr>
          <w:p w14:paraId="3A719D15" w14:textId="77777777" w:rsidR="000A3660" w:rsidRPr="00402628" w:rsidRDefault="00A21D56">
            <w:pPr>
              <w:spacing w:before="240" w:after="0" w:line="276"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Desarrollo Tecnológico e Innovación</w:t>
            </w:r>
          </w:p>
        </w:tc>
        <w:tc>
          <w:tcPr>
            <w:tcW w:w="2694" w:type="dxa"/>
            <w:shd w:val="clear" w:color="auto" w:fill="auto"/>
            <w:tcMar>
              <w:top w:w="100" w:type="dxa"/>
              <w:left w:w="100" w:type="dxa"/>
              <w:bottom w:w="100" w:type="dxa"/>
              <w:right w:w="100" w:type="dxa"/>
            </w:tcMar>
          </w:tcPr>
          <w:p w14:paraId="33A40386"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3627FDCD"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sz w:val="18"/>
                <w:szCs w:val="18"/>
                <w:highlight w:val="white"/>
              </w:rPr>
              <w:t>Software</w:t>
            </w:r>
          </w:p>
        </w:tc>
        <w:tc>
          <w:tcPr>
            <w:tcW w:w="1559" w:type="dxa"/>
            <w:shd w:val="clear" w:color="auto" w:fill="auto"/>
            <w:tcMar>
              <w:top w:w="100" w:type="dxa"/>
              <w:left w:w="100" w:type="dxa"/>
              <w:bottom w:w="100" w:type="dxa"/>
              <w:right w:w="100" w:type="dxa"/>
            </w:tcMar>
          </w:tcPr>
          <w:p w14:paraId="37407E4F"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403A7890"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SF</w:t>
            </w:r>
          </w:p>
        </w:tc>
        <w:tc>
          <w:tcPr>
            <w:tcW w:w="1193" w:type="dxa"/>
            <w:shd w:val="clear" w:color="auto" w:fill="auto"/>
            <w:tcMar>
              <w:top w:w="100" w:type="dxa"/>
              <w:left w:w="100" w:type="dxa"/>
              <w:bottom w:w="100" w:type="dxa"/>
              <w:right w:w="100" w:type="dxa"/>
            </w:tcMar>
          </w:tcPr>
          <w:p w14:paraId="1E2FFA51"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31A2AC46"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r w:rsidR="000A3660" w:rsidRPr="00402628" w14:paraId="22224788" w14:textId="77777777">
        <w:trPr>
          <w:trHeight w:val="422"/>
        </w:trPr>
        <w:tc>
          <w:tcPr>
            <w:tcW w:w="3392" w:type="dxa"/>
            <w:shd w:val="clear" w:color="auto" w:fill="auto"/>
            <w:tcMar>
              <w:top w:w="100" w:type="dxa"/>
              <w:left w:w="100" w:type="dxa"/>
              <w:bottom w:w="100" w:type="dxa"/>
              <w:right w:w="100" w:type="dxa"/>
            </w:tcMar>
            <w:vAlign w:val="center"/>
          </w:tcPr>
          <w:p w14:paraId="4EF75253" w14:textId="77777777" w:rsidR="000A3660" w:rsidRPr="00402628" w:rsidRDefault="00A21D56">
            <w:pPr>
              <w:spacing w:before="240" w:after="0" w:line="276" w:lineRule="auto"/>
              <w:ind w:hanging="360"/>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A.   Apropiación Social del Conocimiento</w:t>
            </w:r>
          </w:p>
        </w:tc>
        <w:tc>
          <w:tcPr>
            <w:tcW w:w="2694" w:type="dxa"/>
            <w:shd w:val="clear" w:color="auto" w:fill="auto"/>
            <w:tcMar>
              <w:top w:w="100" w:type="dxa"/>
              <w:left w:w="100" w:type="dxa"/>
              <w:bottom w:w="100" w:type="dxa"/>
              <w:right w:w="100" w:type="dxa"/>
            </w:tcMar>
            <w:vAlign w:val="center"/>
          </w:tcPr>
          <w:p w14:paraId="011E193E"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Fortalecimiento o solución de asuntos de interés social</w:t>
            </w:r>
          </w:p>
        </w:tc>
        <w:tc>
          <w:tcPr>
            <w:tcW w:w="1559" w:type="dxa"/>
            <w:shd w:val="clear" w:color="auto" w:fill="auto"/>
            <w:tcMar>
              <w:top w:w="100" w:type="dxa"/>
              <w:left w:w="100" w:type="dxa"/>
              <w:bottom w:w="100" w:type="dxa"/>
              <w:right w:w="100" w:type="dxa"/>
            </w:tcMar>
            <w:vAlign w:val="center"/>
          </w:tcPr>
          <w:p w14:paraId="7ABAFFE4"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72F7B9A6"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FIS</w:t>
            </w:r>
          </w:p>
        </w:tc>
        <w:tc>
          <w:tcPr>
            <w:tcW w:w="1193" w:type="dxa"/>
            <w:shd w:val="clear" w:color="auto" w:fill="auto"/>
            <w:tcMar>
              <w:top w:w="100" w:type="dxa"/>
              <w:left w:w="100" w:type="dxa"/>
              <w:bottom w:w="100" w:type="dxa"/>
              <w:right w:w="100" w:type="dxa"/>
            </w:tcMar>
            <w:vAlign w:val="center"/>
          </w:tcPr>
          <w:p w14:paraId="249A095F" w14:textId="77777777" w:rsidR="000A3660" w:rsidRPr="00402628" w:rsidRDefault="000A3660">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p>
          <w:p w14:paraId="446642ED"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r w:rsidR="000A3660" w:rsidRPr="00402628" w14:paraId="7BD6A6BF" w14:textId="77777777">
        <w:trPr>
          <w:trHeight w:val="335"/>
        </w:trPr>
        <w:tc>
          <w:tcPr>
            <w:tcW w:w="3392" w:type="dxa"/>
            <w:vMerge w:val="restart"/>
            <w:shd w:val="clear" w:color="auto" w:fill="auto"/>
            <w:tcMar>
              <w:top w:w="100" w:type="dxa"/>
              <w:left w:w="100" w:type="dxa"/>
              <w:bottom w:w="100" w:type="dxa"/>
              <w:right w:w="100" w:type="dxa"/>
            </w:tcMar>
            <w:vAlign w:val="center"/>
          </w:tcPr>
          <w:p w14:paraId="181EE02F" w14:textId="77777777" w:rsidR="000A3660" w:rsidRPr="00402628" w:rsidRDefault="00A21D56">
            <w:pPr>
              <w:spacing w:before="240" w:after="0" w:line="276"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Divulgación pública de la Ciencia</w:t>
            </w:r>
          </w:p>
        </w:tc>
        <w:tc>
          <w:tcPr>
            <w:tcW w:w="2694" w:type="dxa"/>
            <w:shd w:val="clear" w:color="auto" w:fill="auto"/>
            <w:tcMar>
              <w:top w:w="100" w:type="dxa"/>
              <w:left w:w="100" w:type="dxa"/>
              <w:bottom w:w="100" w:type="dxa"/>
              <w:right w:w="100" w:type="dxa"/>
            </w:tcMar>
            <w:vAlign w:val="center"/>
          </w:tcPr>
          <w:p w14:paraId="738B3241"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Evento científico con componente de apropiación</w:t>
            </w:r>
          </w:p>
        </w:tc>
        <w:tc>
          <w:tcPr>
            <w:tcW w:w="1559" w:type="dxa"/>
            <w:shd w:val="clear" w:color="auto" w:fill="auto"/>
            <w:tcMar>
              <w:top w:w="100" w:type="dxa"/>
              <w:left w:w="100" w:type="dxa"/>
              <w:bottom w:w="100" w:type="dxa"/>
              <w:right w:w="100" w:type="dxa"/>
            </w:tcMar>
            <w:vAlign w:val="center"/>
          </w:tcPr>
          <w:p w14:paraId="3E13D6E2" w14:textId="77777777" w:rsidR="000A3660" w:rsidRPr="00402628" w:rsidRDefault="000A3660">
            <w:pPr>
              <w:widowControl w:val="0"/>
              <w:spacing w:after="0" w:line="240" w:lineRule="auto"/>
              <w:jc w:val="center"/>
              <w:rPr>
                <w:rFonts w:ascii="Avenir Next LT Pro" w:eastAsia="Arial" w:hAnsi="Avenir Next LT Pro" w:cs="Arial"/>
                <w:sz w:val="18"/>
                <w:szCs w:val="18"/>
                <w:highlight w:val="white"/>
              </w:rPr>
            </w:pPr>
          </w:p>
          <w:p w14:paraId="1A276BE7"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EC_B</w:t>
            </w:r>
          </w:p>
        </w:tc>
        <w:tc>
          <w:tcPr>
            <w:tcW w:w="1193" w:type="dxa"/>
            <w:shd w:val="clear" w:color="auto" w:fill="auto"/>
            <w:tcMar>
              <w:top w:w="100" w:type="dxa"/>
              <w:left w:w="100" w:type="dxa"/>
              <w:bottom w:w="100" w:type="dxa"/>
              <w:right w:w="100" w:type="dxa"/>
            </w:tcMar>
            <w:vAlign w:val="center"/>
          </w:tcPr>
          <w:p w14:paraId="7563418D"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2</w:t>
            </w:r>
          </w:p>
        </w:tc>
      </w:tr>
      <w:tr w:rsidR="000A3660" w:rsidRPr="00402628" w14:paraId="6C114717" w14:textId="77777777">
        <w:trPr>
          <w:trHeight w:val="206"/>
        </w:trPr>
        <w:tc>
          <w:tcPr>
            <w:tcW w:w="3392" w:type="dxa"/>
            <w:vMerge/>
            <w:shd w:val="clear" w:color="auto" w:fill="auto"/>
            <w:tcMar>
              <w:top w:w="100" w:type="dxa"/>
              <w:left w:w="100" w:type="dxa"/>
              <w:bottom w:w="100" w:type="dxa"/>
              <w:right w:w="100" w:type="dxa"/>
            </w:tcMar>
            <w:vAlign w:val="center"/>
          </w:tcPr>
          <w:p w14:paraId="74C7D635" w14:textId="77777777" w:rsidR="000A3660" w:rsidRPr="00402628" w:rsidRDefault="000A3660">
            <w:pPr>
              <w:widowControl w:val="0"/>
              <w:pBdr>
                <w:top w:val="nil"/>
                <w:left w:val="nil"/>
                <w:bottom w:val="nil"/>
                <w:right w:val="nil"/>
                <w:between w:val="nil"/>
              </w:pBdr>
              <w:spacing w:after="0" w:line="276" w:lineRule="auto"/>
              <w:rPr>
                <w:rFonts w:ascii="Avenir Next LT Pro" w:eastAsia="Arial" w:hAnsi="Avenir Next LT Pro" w:cs="Arial"/>
                <w:sz w:val="18"/>
                <w:szCs w:val="18"/>
                <w:highlight w:val="white"/>
              </w:rPr>
            </w:pPr>
          </w:p>
        </w:tc>
        <w:tc>
          <w:tcPr>
            <w:tcW w:w="2694" w:type="dxa"/>
            <w:shd w:val="clear" w:color="auto" w:fill="auto"/>
            <w:tcMar>
              <w:top w:w="100" w:type="dxa"/>
              <w:left w:w="100" w:type="dxa"/>
              <w:bottom w:w="100" w:type="dxa"/>
              <w:right w:w="100" w:type="dxa"/>
            </w:tcMar>
            <w:vAlign w:val="center"/>
          </w:tcPr>
          <w:p w14:paraId="3171B3F4"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Talleres de creación</w:t>
            </w:r>
          </w:p>
        </w:tc>
        <w:tc>
          <w:tcPr>
            <w:tcW w:w="1559" w:type="dxa"/>
            <w:shd w:val="clear" w:color="auto" w:fill="auto"/>
            <w:tcMar>
              <w:top w:w="100" w:type="dxa"/>
              <w:left w:w="100" w:type="dxa"/>
              <w:bottom w:w="100" w:type="dxa"/>
              <w:right w:w="100" w:type="dxa"/>
            </w:tcMar>
            <w:vAlign w:val="center"/>
          </w:tcPr>
          <w:p w14:paraId="7211657D"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TC_C</w:t>
            </w:r>
          </w:p>
        </w:tc>
        <w:tc>
          <w:tcPr>
            <w:tcW w:w="1193" w:type="dxa"/>
            <w:shd w:val="clear" w:color="auto" w:fill="auto"/>
            <w:tcMar>
              <w:top w:w="100" w:type="dxa"/>
              <w:left w:w="100" w:type="dxa"/>
              <w:bottom w:w="100" w:type="dxa"/>
              <w:right w:w="100" w:type="dxa"/>
            </w:tcMar>
            <w:vAlign w:val="center"/>
          </w:tcPr>
          <w:p w14:paraId="206F620D" w14:textId="77777777" w:rsidR="000A3660" w:rsidRPr="00402628" w:rsidRDefault="00A21D56">
            <w:pPr>
              <w:widowControl w:val="0"/>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3</w:t>
            </w:r>
          </w:p>
        </w:tc>
      </w:tr>
      <w:tr w:rsidR="000A3660" w:rsidRPr="00402628" w14:paraId="23C5CDC8" w14:textId="77777777">
        <w:trPr>
          <w:trHeight w:val="482"/>
        </w:trPr>
        <w:tc>
          <w:tcPr>
            <w:tcW w:w="3392" w:type="dxa"/>
            <w:shd w:val="clear" w:color="auto" w:fill="auto"/>
            <w:tcMar>
              <w:top w:w="100" w:type="dxa"/>
              <w:left w:w="100" w:type="dxa"/>
              <w:bottom w:w="100" w:type="dxa"/>
              <w:right w:w="100" w:type="dxa"/>
            </w:tcMar>
            <w:vAlign w:val="center"/>
          </w:tcPr>
          <w:p w14:paraId="6DE12A4C" w14:textId="77777777" w:rsidR="000A3660" w:rsidRPr="00402628" w:rsidRDefault="00A21D56">
            <w:pPr>
              <w:spacing w:before="240" w:after="0" w:line="276" w:lineRule="auto"/>
              <w:jc w:val="center"/>
              <w:rPr>
                <w:rFonts w:ascii="Avenir Next LT Pro" w:eastAsia="Arial" w:hAnsi="Avenir Next LT Pro" w:cs="Arial"/>
                <w:b/>
                <w:bCs/>
                <w:sz w:val="18"/>
                <w:szCs w:val="18"/>
                <w:highlight w:val="white"/>
              </w:rPr>
            </w:pPr>
            <w:r w:rsidRPr="00402628">
              <w:rPr>
                <w:rFonts w:ascii="Avenir Next LT Pro" w:eastAsia="Arial" w:hAnsi="Avenir Next LT Pro" w:cs="Arial"/>
                <w:b/>
                <w:bCs/>
                <w:sz w:val="18"/>
                <w:szCs w:val="18"/>
                <w:highlight w:val="white"/>
              </w:rPr>
              <w:t>Formación de Recurso Humano</w:t>
            </w:r>
          </w:p>
        </w:tc>
        <w:tc>
          <w:tcPr>
            <w:tcW w:w="2694" w:type="dxa"/>
            <w:shd w:val="clear" w:color="auto" w:fill="auto"/>
            <w:tcMar>
              <w:top w:w="100" w:type="dxa"/>
              <w:left w:w="100" w:type="dxa"/>
              <w:bottom w:w="100" w:type="dxa"/>
              <w:right w:w="100" w:type="dxa"/>
            </w:tcMar>
            <w:vAlign w:val="center"/>
          </w:tcPr>
          <w:p w14:paraId="7220AA01"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Dirección de tesis doctorado</w:t>
            </w:r>
          </w:p>
        </w:tc>
        <w:tc>
          <w:tcPr>
            <w:tcW w:w="1559" w:type="dxa"/>
            <w:shd w:val="clear" w:color="auto" w:fill="auto"/>
            <w:tcMar>
              <w:top w:w="100" w:type="dxa"/>
              <w:left w:w="100" w:type="dxa"/>
              <w:bottom w:w="100" w:type="dxa"/>
              <w:right w:w="100" w:type="dxa"/>
            </w:tcMar>
            <w:vAlign w:val="center"/>
          </w:tcPr>
          <w:p w14:paraId="6A26E711"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TD_B</w:t>
            </w:r>
          </w:p>
        </w:tc>
        <w:tc>
          <w:tcPr>
            <w:tcW w:w="1193" w:type="dxa"/>
            <w:shd w:val="clear" w:color="auto" w:fill="auto"/>
            <w:tcMar>
              <w:top w:w="100" w:type="dxa"/>
              <w:left w:w="100" w:type="dxa"/>
              <w:bottom w:w="100" w:type="dxa"/>
              <w:right w:w="100" w:type="dxa"/>
            </w:tcMar>
            <w:vAlign w:val="center"/>
          </w:tcPr>
          <w:p w14:paraId="717B5702" w14:textId="77777777" w:rsidR="000A3660" w:rsidRPr="00402628" w:rsidRDefault="00A21D56">
            <w:pPr>
              <w:widowControl w:val="0"/>
              <w:pBdr>
                <w:top w:val="nil"/>
                <w:left w:val="nil"/>
                <w:bottom w:val="nil"/>
                <w:right w:val="nil"/>
                <w:between w:val="nil"/>
              </w:pBdr>
              <w:spacing w:after="0" w:line="240" w:lineRule="auto"/>
              <w:jc w:val="center"/>
              <w:rPr>
                <w:rFonts w:ascii="Avenir Next LT Pro" w:eastAsia="Arial" w:hAnsi="Avenir Next LT Pro" w:cs="Arial"/>
                <w:sz w:val="18"/>
                <w:szCs w:val="18"/>
                <w:highlight w:val="white"/>
              </w:rPr>
            </w:pPr>
            <w:r w:rsidRPr="00402628">
              <w:rPr>
                <w:rFonts w:ascii="Avenir Next LT Pro" w:eastAsia="Arial" w:hAnsi="Avenir Next LT Pro" w:cs="Arial"/>
                <w:sz w:val="18"/>
                <w:szCs w:val="18"/>
                <w:highlight w:val="white"/>
              </w:rPr>
              <w:t>1</w:t>
            </w:r>
          </w:p>
        </w:tc>
      </w:tr>
    </w:tbl>
    <w:p w14:paraId="7674346A" w14:textId="77777777" w:rsidR="00402628" w:rsidRDefault="00402628">
      <w:pPr>
        <w:spacing w:after="0" w:line="240" w:lineRule="auto"/>
        <w:jc w:val="both"/>
        <w:rPr>
          <w:rFonts w:ascii="Avenir Next LT Pro" w:eastAsia="Arial" w:hAnsi="Avenir Next LT Pro" w:cs="Arial"/>
          <w:b/>
          <w:bCs/>
          <w:color w:val="000000"/>
        </w:rPr>
      </w:pPr>
    </w:p>
    <w:p w14:paraId="630BC0A4" w14:textId="77777777" w:rsidR="00402628" w:rsidRDefault="00402628">
      <w:pPr>
        <w:spacing w:after="0" w:line="240" w:lineRule="auto"/>
        <w:jc w:val="both"/>
        <w:rPr>
          <w:rFonts w:ascii="Avenir Next LT Pro" w:eastAsia="Arial" w:hAnsi="Avenir Next LT Pro" w:cs="Arial"/>
          <w:b/>
          <w:bCs/>
          <w:color w:val="000000"/>
        </w:rPr>
      </w:pPr>
    </w:p>
    <w:p w14:paraId="54EA306A" w14:textId="77777777" w:rsidR="000A3660" w:rsidRPr="00904CF0" w:rsidRDefault="00A21D56">
      <w:pPr>
        <w:spacing w:after="0" w:line="240" w:lineRule="auto"/>
        <w:jc w:val="both"/>
        <w:rPr>
          <w:rFonts w:ascii="Avenir Next LT Pro" w:eastAsia="Arial" w:hAnsi="Avenir Next LT Pro" w:cs="Arial"/>
          <w:b/>
          <w:bCs/>
          <w:color w:val="000000"/>
        </w:rPr>
      </w:pPr>
      <w:r w:rsidRPr="00904CF0">
        <w:rPr>
          <w:rFonts w:ascii="Avenir Next LT Pro" w:eastAsia="Arial" w:hAnsi="Avenir Next LT Pro" w:cs="Arial"/>
          <w:b/>
          <w:bCs/>
          <w:color w:val="000000"/>
        </w:rPr>
        <w:lastRenderedPageBreak/>
        <w:t>¿De dónde sale esta información?</w:t>
      </w:r>
    </w:p>
    <w:p w14:paraId="37502E5F" w14:textId="77777777" w:rsidR="000A3660" w:rsidRPr="00904CF0" w:rsidRDefault="000A3660">
      <w:pPr>
        <w:spacing w:after="0" w:line="240" w:lineRule="auto"/>
        <w:jc w:val="both"/>
        <w:rPr>
          <w:rFonts w:ascii="Avenir Next LT Pro" w:eastAsia="Arial" w:hAnsi="Avenir Next LT Pro" w:cs="Arial"/>
          <w:color w:val="000000"/>
        </w:rPr>
      </w:pPr>
    </w:p>
    <w:p w14:paraId="1A0FC084" w14:textId="77777777" w:rsidR="000A3660" w:rsidRPr="00904CF0" w:rsidRDefault="00A21D56">
      <w:pPr>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 xml:space="preserve">Del Anexo 1 de la Convocatoria de medición de grupos 957 de Minciencias. El enlace está en la nota al pie número 2 de este documento. Consultar rango de páginas 131 – 169: </w:t>
      </w:r>
    </w:p>
    <w:p w14:paraId="69593ECC" w14:textId="77777777" w:rsidR="000A3660" w:rsidRPr="00904CF0" w:rsidRDefault="000A3660">
      <w:pPr>
        <w:spacing w:after="0" w:line="240" w:lineRule="auto"/>
        <w:jc w:val="both"/>
        <w:rPr>
          <w:rFonts w:ascii="Avenir Next LT Pro" w:eastAsia="Arial" w:hAnsi="Avenir Next LT Pro" w:cs="Arial"/>
        </w:rPr>
      </w:pPr>
    </w:p>
    <w:p w14:paraId="1FCB16D1" w14:textId="77777777" w:rsidR="000A3660" w:rsidRPr="00904CF0" w:rsidRDefault="000A3660">
      <w:pPr>
        <w:spacing w:after="0" w:line="240" w:lineRule="auto"/>
        <w:jc w:val="both"/>
        <w:rPr>
          <w:rFonts w:ascii="Avenir Next LT Pro" w:eastAsia="Arial" w:hAnsi="Avenir Next LT Pro" w:cs="Arial"/>
        </w:rPr>
      </w:pPr>
    </w:p>
    <w:p w14:paraId="4D370952"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noProof/>
        </w:rPr>
        <w:drawing>
          <wp:inline distT="114300" distB="114300" distL="114300" distR="114300" wp14:anchorId="19031C29" wp14:editId="275C15D5">
            <wp:extent cx="6029325" cy="234823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30" t="25237" r="8393" b="12420"/>
                    <a:stretch>
                      <a:fillRect/>
                    </a:stretch>
                  </pic:blipFill>
                  <pic:spPr>
                    <a:xfrm>
                      <a:off x="0" y="0"/>
                      <a:ext cx="6029325" cy="2348230"/>
                    </a:xfrm>
                    <a:prstGeom prst="rect">
                      <a:avLst/>
                    </a:prstGeom>
                    <a:ln/>
                  </pic:spPr>
                </pic:pic>
              </a:graphicData>
            </a:graphic>
          </wp:inline>
        </w:drawing>
      </w:r>
    </w:p>
    <w:p w14:paraId="536D6DDF" w14:textId="77777777" w:rsidR="000A3660" w:rsidRPr="00904CF0" w:rsidRDefault="000A3660">
      <w:pPr>
        <w:spacing w:after="0" w:line="240" w:lineRule="auto"/>
        <w:jc w:val="center"/>
        <w:rPr>
          <w:rFonts w:ascii="Avenir Next LT Pro" w:eastAsia="Arial" w:hAnsi="Avenir Next LT Pro" w:cs="Arial"/>
          <w:color w:val="000000"/>
        </w:rPr>
      </w:pP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A3660" w:rsidRPr="00904CF0" w14:paraId="795A84A1" w14:textId="77777777">
        <w:tc>
          <w:tcPr>
            <w:tcW w:w="8828" w:type="dxa"/>
            <w:shd w:val="clear" w:color="auto" w:fill="auto"/>
          </w:tcPr>
          <w:p w14:paraId="281CF11C" w14:textId="77777777" w:rsidR="000A3660" w:rsidRPr="00904CF0" w:rsidRDefault="00A21D56">
            <w:pPr>
              <w:numPr>
                <w:ilvl w:val="0"/>
                <w:numId w:val="14"/>
              </w:num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 </w:t>
            </w:r>
            <w:sdt>
              <w:sdtPr>
                <w:rPr>
                  <w:rFonts w:ascii="Avenir Next LT Pro" w:hAnsi="Avenir Next LT Pro"/>
                </w:rPr>
                <w:tag w:val="goog_rdk_18"/>
                <w:id w:val="2011819577"/>
              </w:sdtPr>
              <w:sdtEndPr/>
              <w:sdtContent/>
            </w:sdt>
            <w:sdt>
              <w:sdtPr>
                <w:rPr>
                  <w:rFonts w:ascii="Avenir Next LT Pro" w:hAnsi="Avenir Next LT Pro"/>
                </w:rPr>
                <w:tag w:val="goog_rdk_19"/>
                <w:id w:val="743271978"/>
              </w:sdtPr>
              <w:sdtEndPr/>
              <w:sdtContent/>
            </w:sdt>
            <w:r w:rsidRPr="00904CF0">
              <w:rPr>
                <w:rFonts w:ascii="Avenir Next LT Pro" w:eastAsia="Arial" w:hAnsi="Avenir Next LT Pro" w:cs="Arial"/>
                <w:b/>
                <w:bCs/>
                <w:color w:val="000000"/>
              </w:rPr>
              <w:t>EVALUACIÓN DE LOS PROYECTOS</w:t>
            </w:r>
          </w:p>
        </w:tc>
      </w:tr>
    </w:tbl>
    <w:p w14:paraId="209EFCF1" w14:textId="77777777" w:rsidR="000A3660" w:rsidRPr="00904CF0" w:rsidRDefault="000A3660">
      <w:pPr>
        <w:spacing w:after="0" w:line="240" w:lineRule="auto"/>
        <w:rPr>
          <w:rFonts w:ascii="Avenir Next LT Pro" w:eastAsia="Arial" w:hAnsi="Avenir Next LT Pro" w:cs="Arial"/>
          <w:color w:val="000000"/>
        </w:rPr>
      </w:pPr>
    </w:p>
    <w:p w14:paraId="0E5A651F" w14:textId="77777777" w:rsidR="000A3660" w:rsidRPr="00904CF0" w:rsidRDefault="000A3660">
      <w:pPr>
        <w:spacing w:after="0" w:line="240" w:lineRule="auto"/>
        <w:jc w:val="both"/>
        <w:rPr>
          <w:rFonts w:ascii="Avenir Next LT Pro" w:eastAsia="Arial" w:hAnsi="Avenir Next LT Pro" w:cs="Arial"/>
          <w:b/>
          <w:bCs/>
        </w:rPr>
      </w:pPr>
    </w:p>
    <w:p w14:paraId="3CE61940" w14:textId="77777777" w:rsidR="000A3660" w:rsidRPr="00904CF0" w:rsidRDefault="00A21D56">
      <w:pPr>
        <w:spacing w:after="0" w:line="240" w:lineRule="auto"/>
        <w:jc w:val="both"/>
        <w:rPr>
          <w:rFonts w:ascii="Avenir Next LT Pro" w:eastAsia="Arial" w:hAnsi="Avenir Next LT Pro" w:cs="Arial"/>
          <w:b/>
          <w:bCs/>
        </w:rPr>
      </w:pPr>
      <w:r w:rsidRPr="00904CF0">
        <w:rPr>
          <w:rFonts w:ascii="Avenir Next LT Pro" w:eastAsia="Arial" w:hAnsi="Avenir Next LT Pro" w:cs="Arial"/>
          <w:b/>
          <w:bCs/>
        </w:rPr>
        <w:t>Fase 1</w:t>
      </w:r>
      <w:r w:rsidRPr="00904CF0">
        <w:rPr>
          <w:rFonts w:ascii="Avenir Next LT Pro" w:eastAsia="Arial" w:hAnsi="Avenir Next LT Pro" w:cs="Arial"/>
        </w:rPr>
        <w:t xml:space="preserve">. </w:t>
      </w:r>
      <w:r w:rsidRPr="00904CF0">
        <w:rPr>
          <w:rFonts w:ascii="Avenir Next LT Pro" w:eastAsia="Arial" w:hAnsi="Avenir Next LT Pro" w:cs="Arial"/>
          <w:b/>
          <w:bCs/>
        </w:rPr>
        <w:t>Verificación</w:t>
      </w:r>
      <w:r w:rsidRPr="00904CF0">
        <w:rPr>
          <w:rFonts w:ascii="Avenir Next LT Pro" w:eastAsia="Arial" w:hAnsi="Avenir Next LT Pro" w:cs="Arial"/>
          <w:b/>
          <w:bCs/>
          <w:color w:val="000000"/>
        </w:rPr>
        <w:t xml:space="preserve"> de</w:t>
      </w:r>
      <w:r w:rsidRPr="00904CF0">
        <w:rPr>
          <w:rFonts w:ascii="Avenir Next LT Pro" w:eastAsia="Arial" w:hAnsi="Avenir Next LT Pro" w:cs="Arial"/>
          <w:b/>
          <w:bCs/>
        </w:rPr>
        <w:t xml:space="preserve"> </w:t>
      </w:r>
      <w:r w:rsidRPr="00904CF0">
        <w:rPr>
          <w:rFonts w:ascii="Avenir Next LT Pro" w:eastAsia="Arial" w:hAnsi="Avenir Next LT Pro" w:cs="Arial"/>
          <w:b/>
          <w:bCs/>
          <w:color w:val="000000"/>
        </w:rPr>
        <w:t xml:space="preserve">cumplimiento de requisitos y </w:t>
      </w:r>
      <w:r w:rsidRPr="00904CF0">
        <w:rPr>
          <w:rFonts w:ascii="Avenir Next LT Pro" w:eastAsia="Arial" w:hAnsi="Avenir Next LT Pro" w:cs="Arial"/>
          <w:b/>
          <w:bCs/>
        </w:rPr>
        <w:t xml:space="preserve">criterios para la postulación </w:t>
      </w:r>
      <w:r w:rsidRPr="00904CF0">
        <w:rPr>
          <w:rFonts w:ascii="Avenir Next LT Pro" w:eastAsia="Arial" w:hAnsi="Avenir Next LT Pro" w:cs="Arial"/>
          <w:b/>
          <w:bCs/>
          <w:color w:val="000000"/>
        </w:rPr>
        <w:t>de los proyectos</w:t>
      </w:r>
      <w:r w:rsidRPr="00904CF0">
        <w:rPr>
          <w:rFonts w:ascii="Avenir Next LT Pro" w:eastAsia="Arial" w:hAnsi="Avenir Next LT Pro" w:cs="Arial"/>
          <w:b/>
          <w:bCs/>
        </w:rPr>
        <w:t xml:space="preserve"> a la convocatoria. </w:t>
      </w:r>
    </w:p>
    <w:p w14:paraId="62636E8F" w14:textId="77777777" w:rsidR="000A3660" w:rsidRPr="00904CF0" w:rsidRDefault="000A3660">
      <w:pPr>
        <w:spacing w:after="0" w:line="240" w:lineRule="auto"/>
        <w:jc w:val="both"/>
        <w:rPr>
          <w:rFonts w:ascii="Avenir Next LT Pro" w:eastAsia="Arial" w:hAnsi="Avenir Next LT Pro" w:cs="Arial"/>
          <w:b/>
          <w:bCs/>
        </w:rPr>
      </w:pPr>
    </w:p>
    <w:p w14:paraId="1B955AA3"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Instancia</w:t>
      </w:r>
      <w:r w:rsidRPr="00904CF0">
        <w:rPr>
          <w:rFonts w:ascii="Avenir Next LT Pro" w:eastAsia="Arial" w:hAnsi="Avenir Next LT Pro" w:cs="Arial"/>
        </w:rPr>
        <w:t xml:space="preserve">: Vicerrectoría de investigaciones - Comité de investigaciones. </w:t>
      </w:r>
    </w:p>
    <w:p w14:paraId="4BC2EE44"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Instrumento</w:t>
      </w:r>
      <w:r w:rsidRPr="00904CF0">
        <w:rPr>
          <w:rFonts w:ascii="Avenir Next LT Pro" w:eastAsia="Arial" w:hAnsi="Avenir Next LT Pro" w:cs="Arial"/>
        </w:rPr>
        <w:t>: lista de chequeo</w:t>
      </w:r>
    </w:p>
    <w:p w14:paraId="103B7262" w14:textId="77777777" w:rsidR="000A3660" w:rsidRPr="00904CF0" w:rsidRDefault="000A3660">
      <w:pPr>
        <w:spacing w:after="0" w:line="240" w:lineRule="auto"/>
        <w:jc w:val="both"/>
        <w:rPr>
          <w:rFonts w:ascii="Avenir Next LT Pro" w:eastAsia="Arial" w:hAnsi="Avenir Next LT Pro" w:cs="Arial"/>
        </w:rPr>
      </w:pPr>
    </w:p>
    <w:p w14:paraId="539FDE9C" w14:textId="77777777" w:rsidR="000A3660" w:rsidRPr="00904CF0" w:rsidRDefault="00A21D56">
      <w:pPr>
        <w:spacing w:after="0" w:line="240" w:lineRule="auto"/>
        <w:jc w:val="both"/>
        <w:rPr>
          <w:rFonts w:ascii="Avenir Next LT Pro" w:eastAsia="Arial" w:hAnsi="Avenir Next LT Pro" w:cs="Arial"/>
          <w:b/>
          <w:bCs/>
        </w:rPr>
      </w:pPr>
      <w:r w:rsidRPr="00904CF0">
        <w:rPr>
          <w:rFonts w:ascii="Avenir Next LT Pro" w:eastAsia="Arial" w:hAnsi="Avenir Next LT Pro" w:cs="Arial"/>
          <w:b/>
          <w:bCs/>
        </w:rPr>
        <w:t>Fase 2:</w:t>
      </w:r>
      <w:r w:rsidRPr="00904CF0">
        <w:rPr>
          <w:rFonts w:ascii="Avenir Next LT Pro" w:eastAsia="Arial" w:hAnsi="Avenir Next LT Pro" w:cs="Arial"/>
        </w:rPr>
        <w:t xml:space="preserve"> </w:t>
      </w:r>
      <w:r w:rsidRPr="00904CF0">
        <w:rPr>
          <w:rFonts w:ascii="Avenir Next LT Pro" w:eastAsia="Arial" w:hAnsi="Avenir Next LT Pro" w:cs="Arial"/>
          <w:b/>
          <w:bCs/>
        </w:rPr>
        <w:t>Evaluación de los proyectos mediante rúbrica atendiendo a los siguientes criterios:</w:t>
      </w:r>
    </w:p>
    <w:p w14:paraId="372BEBAD" w14:textId="77777777" w:rsidR="000A3660" w:rsidRPr="00904CF0" w:rsidRDefault="000A3660">
      <w:pPr>
        <w:spacing w:after="0" w:line="240" w:lineRule="auto"/>
        <w:jc w:val="both"/>
        <w:rPr>
          <w:rFonts w:ascii="Avenir Next LT Pro" w:eastAsia="Arial" w:hAnsi="Avenir Next LT Pro" w:cs="Arial"/>
        </w:rPr>
      </w:pPr>
    </w:p>
    <w:p w14:paraId="2AFD1FFE"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Calidad de la propuesta 30%</w:t>
      </w:r>
    </w:p>
    <w:p w14:paraId="4BC12C70"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Pertinencia e impacto de los resultados esperados 25%</w:t>
      </w:r>
    </w:p>
    <w:p w14:paraId="4CD2A45F"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Viabilidad presupuestal 15%</w:t>
      </w:r>
    </w:p>
    <w:p w14:paraId="47F8A8A1" w14:textId="77777777" w:rsidR="000A3660" w:rsidRPr="00904CF0" w:rsidRDefault="00A21D56">
      <w:pPr>
        <w:numPr>
          <w:ilvl w:val="0"/>
          <w:numId w:val="9"/>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rPr>
        <w:t>Aporte al área de conocimiento declarada por el grupo de investigación 30%</w:t>
      </w:r>
    </w:p>
    <w:p w14:paraId="2969F358" w14:textId="77777777" w:rsidR="000A3660" w:rsidRPr="00904CF0" w:rsidRDefault="000A3660">
      <w:pPr>
        <w:spacing w:after="0" w:line="240" w:lineRule="auto"/>
        <w:jc w:val="both"/>
        <w:rPr>
          <w:rFonts w:ascii="Avenir Next LT Pro" w:eastAsia="Arial" w:hAnsi="Avenir Next LT Pro" w:cs="Arial"/>
          <w:b/>
          <w:bCs/>
        </w:rPr>
      </w:pPr>
    </w:p>
    <w:p w14:paraId="60A93C0D"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Instancia</w:t>
      </w:r>
      <w:r w:rsidRPr="00904CF0">
        <w:rPr>
          <w:rFonts w:ascii="Avenir Next LT Pro" w:eastAsia="Arial" w:hAnsi="Avenir Next LT Pro" w:cs="Arial"/>
        </w:rPr>
        <w:t>: evaluadores externos. La Vicerrectoría de investigaciones con apoyo de las decanaturas asignará dos evaluadores externos por propuesta.</w:t>
      </w:r>
    </w:p>
    <w:p w14:paraId="5771AAB1"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Instrumento</w:t>
      </w:r>
      <w:r w:rsidRPr="00904CF0">
        <w:rPr>
          <w:rFonts w:ascii="Avenir Next LT Pro" w:eastAsia="Arial" w:hAnsi="Avenir Next LT Pro" w:cs="Arial"/>
        </w:rPr>
        <w:t xml:space="preserve">: rúbrica de evaluación: </w:t>
      </w:r>
    </w:p>
    <w:p w14:paraId="3EAE3EB0" w14:textId="77777777" w:rsidR="000A3660" w:rsidRPr="00904CF0" w:rsidRDefault="000A3660">
      <w:pPr>
        <w:spacing w:after="0" w:line="240" w:lineRule="auto"/>
        <w:jc w:val="both"/>
        <w:rPr>
          <w:rFonts w:ascii="Avenir Next LT Pro" w:eastAsia="Arial" w:hAnsi="Avenir Next LT Pro" w:cs="Arial"/>
        </w:rPr>
      </w:pPr>
    </w:p>
    <w:p w14:paraId="3DA7BF7A" w14:textId="77777777" w:rsidR="000A3660" w:rsidRPr="00904CF0" w:rsidRDefault="00A21D56">
      <w:pPr>
        <w:numPr>
          <w:ilvl w:val="0"/>
          <w:numId w:val="7"/>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b/>
          <w:bCs/>
        </w:rPr>
        <w:t xml:space="preserve">Proyectos susceptibles de aprobación directa: </w:t>
      </w:r>
      <w:r w:rsidRPr="00904CF0">
        <w:rPr>
          <w:rFonts w:ascii="Avenir Next LT Pro" w:eastAsia="Arial" w:hAnsi="Avenir Next LT Pro" w:cs="Arial"/>
        </w:rPr>
        <w:t>los que obtengan una calificación entre 85 y 100 puntos.</w:t>
      </w:r>
    </w:p>
    <w:p w14:paraId="6769877B" w14:textId="77777777" w:rsidR="000A3660" w:rsidRPr="00904CF0" w:rsidRDefault="00A21D56">
      <w:pPr>
        <w:numPr>
          <w:ilvl w:val="0"/>
          <w:numId w:val="7"/>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b/>
          <w:bCs/>
        </w:rPr>
        <w:t>Proyectos susceptibles de ajustes antes de aprobación</w:t>
      </w:r>
      <w:r w:rsidRPr="00904CF0">
        <w:rPr>
          <w:rFonts w:ascii="Avenir Next LT Pro" w:eastAsia="Arial" w:hAnsi="Avenir Next LT Pro" w:cs="Arial"/>
        </w:rPr>
        <w:t>: los que obtengan una calificación entre 70 y 84 puntos.</w:t>
      </w:r>
    </w:p>
    <w:p w14:paraId="567F638E" w14:textId="77777777" w:rsidR="000A3660" w:rsidRPr="00904CF0" w:rsidRDefault="00A21D56">
      <w:pPr>
        <w:numPr>
          <w:ilvl w:val="0"/>
          <w:numId w:val="7"/>
        </w:numPr>
        <w:spacing w:after="0" w:line="240" w:lineRule="auto"/>
        <w:ind w:left="426"/>
        <w:jc w:val="both"/>
        <w:rPr>
          <w:rFonts w:ascii="Avenir Next LT Pro" w:eastAsia="Arial" w:hAnsi="Avenir Next LT Pro" w:cs="Arial"/>
        </w:rPr>
      </w:pPr>
      <w:r w:rsidRPr="00904CF0">
        <w:rPr>
          <w:rFonts w:ascii="Avenir Next LT Pro" w:eastAsia="Arial" w:hAnsi="Avenir Next LT Pro" w:cs="Arial"/>
          <w:b/>
          <w:bCs/>
        </w:rPr>
        <w:lastRenderedPageBreak/>
        <w:t>Proyectos rechazados</w:t>
      </w:r>
      <w:r w:rsidRPr="00904CF0">
        <w:rPr>
          <w:rFonts w:ascii="Avenir Next LT Pro" w:eastAsia="Arial" w:hAnsi="Avenir Next LT Pro" w:cs="Arial"/>
        </w:rPr>
        <w:t>: los que obtengan una calificación inferior a 69 puntos.</w:t>
      </w:r>
    </w:p>
    <w:p w14:paraId="701B31AC" w14:textId="77777777" w:rsidR="000A3660" w:rsidRPr="00904CF0" w:rsidRDefault="000A3660">
      <w:pPr>
        <w:spacing w:after="0" w:line="240" w:lineRule="auto"/>
        <w:ind w:left="426"/>
        <w:jc w:val="both"/>
        <w:rPr>
          <w:rFonts w:ascii="Avenir Next LT Pro" w:eastAsia="Arial" w:hAnsi="Avenir Next LT Pro" w:cs="Arial"/>
        </w:rPr>
      </w:pPr>
    </w:p>
    <w:p w14:paraId="5E4D93AF"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Nota:</w:t>
      </w:r>
      <w:r w:rsidRPr="00904CF0">
        <w:rPr>
          <w:rFonts w:ascii="Avenir Next LT Pro" w:eastAsia="Arial" w:hAnsi="Avenir Next LT Pro" w:cs="Arial"/>
        </w:rPr>
        <w:t xml:space="preserve"> si el número de proyectos susceptibles de aprobación directa (entre 85 y 100 puntos) agota el rubro total definido para la anualidad, no se dará lugar a la Fase 3 (Priorización). </w:t>
      </w:r>
    </w:p>
    <w:p w14:paraId="612798AF" w14:textId="77777777" w:rsidR="000A3660" w:rsidRPr="00904CF0" w:rsidRDefault="000A3660">
      <w:pPr>
        <w:spacing w:after="0" w:line="240" w:lineRule="auto"/>
        <w:ind w:left="720"/>
        <w:jc w:val="both"/>
        <w:rPr>
          <w:rFonts w:ascii="Avenir Next LT Pro" w:eastAsia="Arial" w:hAnsi="Avenir Next LT Pro" w:cs="Arial"/>
        </w:rPr>
      </w:pPr>
    </w:p>
    <w:p w14:paraId="471951EF" w14:textId="77777777" w:rsidR="000A3660" w:rsidRPr="00904CF0" w:rsidRDefault="00A21D56">
      <w:pPr>
        <w:spacing w:after="0" w:line="240" w:lineRule="auto"/>
        <w:rPr>
          <w:rFonts w:ascii="Avenir Next LT Pro" w:eastAsia="Arial" w:hAnsi="Avenir Next LT Pro" w:cs="Arial"/>
          <w:b/>
          <w:bCs/>
        </w:rPr>
      </w:pPr>
      <w:r w:rsidRPr="00904CF0">
        <w:rPr>
          <w:rFonts w:ascii="Avenir Next LT Pro" w:eastAsia="Arial" w:hAnsi="Avenir Next LT Pro" w:cs="Arial"/>
          <w:b/>
          <w:bCs/>
        </w:rPr>
        <w:t>Fase 3: Priorización</w:t>
      </w:r>
    </w:p>
    <w:p w14:paraId="316907EE"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En caso de que el número de propuestas aprobadas de manera directa no agote el rubro total definido para la anualidad, será el Comité de investigación en sesión extraordinaria, el órgano encargado de priorizar la aprobación de las propuestas que hayan obtenido una  calificación entre 70 y 84 puntos en la evaluación externa (ver fase 2). A la reunión del Comité de investigación, deberán asistir los decanos de las facultades a la que se encuentren adscritos los grupos de investigación relacionados con estas propuestas, así como los respectivos líderes de los grupos.  </w:t>
      </w:r>
    </w:p>
    <w:p w14:paraId="25620197" w14:textId="77777777" w:rsidR="000A3660" w:rsidRPr="00904CF0" w:rsidRDefault="000A3660">
      <w:pPr>
        <w:pBdr>
          <w:top w:val="nil"/>
          <w:left w:val="nil"/>
          <w:bottom w:val="nil"/>
          <w:right w:val="nil"/>
          <w:between w:val="nil"/>
        </w:pBdr>
        <w:spacing w:after="0" w:line="240" w:lineRule="auto"/>
        <w:jc w:val="both"/>
        <w:rPr>
          <w:rFonts w:ascii="Avenir Next LT Pro" w:eastAsia="Arial" w:hAnsi="Avenir Next LT Pro" w:cs="Arial"/>
          <w:color w:val="000000"/>
        </w:rPr>
      </w:pP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A3660" w:rsidRPr="00904CF0" w14:paraId="2C3BB757" w14:textId="77777777">
        <w:tc>
          <w:tcPr>
            <w:tcW w:w="8828" w:type="dxa"/>
            <w:shd w:val="clear" w:color="auto" w:fill="auto"/>
          </w:tcPr>
          <w:p w14:paraId="3BE3C650" w14:textId="77777777" w:rsidR="000A3660" w:rsidRPr="00904CF0" w:rsidRDefault="00A21D56">
            <w:pPr>
              <w:numPr>
                <w:ilvl w:val="0"/>
                <w:numId w:val="14"/>
              </w:num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 xml:space="preserve">PROCEDIMIENTO </w:t>
            </w:r>
            <w:r w:rsidRPr="00904CF0">
              <w:rPr>
                <w:rFonts w:ascii="Avenir Next LT Pro" w:eastAsia="Arial" w:hAnsi="Avenir Next LT Pro" w:cs="Arial"/>
                <w:b/>
                <w:bCs/>
              </w:rPr>
              <w:t>PARA LA</w:t>
            </w:r>
            <w:r w:rsidRPr="00904CF0">
              <w:rPr>
                <w:rFonts w:ascii="Avenir Next LT Pro" w:eastAsia="Arial" w:hAnsi="Avenir Next LT Pro" w:cs="Arial"/>
                <w:b/>
                <w:bCs/>
                <w:color w:val="000000"/>
              </w:rPr>
              <w:t xml:space="preserve"> INSCRIPCIÓN</w:t>
            </w:r>
          </w:p>
        </w:tc>
      </w:tr>
    </w:tbl>
    <w:p w14:paraId="09F55B00" w14:textId="77777777" w:rsidR="000A3660" w:rsidRPr="00904CF0" w:rsidRDefault="000A3660">
      <w:pPr>
        <w:spacing w:after="0" w:line="240" w:lineRule="auto"/>
        <w:jc w:val="both"/>
        <w:rPr>
          <w:rFonts w:ascii="Avenir Next LT Pro" w:eastAsia="Arial" w:hAnsi="Avenir Next LT Pro" w:cs="Arial"/>
          <w:color w:val="000000"/>
        </w:rPr>
      </w:pPr>
    </w:p>
    <w:p w14:paraId="24B0D309" w14:textId="77777777" w:rsidR="000A3660" w:rsidRPr="00904CF0" w:rsidRDefault="00A21D56">
      <w:pPr>
        <w:numPr>
          <w:ilvl w:val="0"/>
          <w:numId w:val="3"/>
        </w:numPr>
        <w:spacing w:after="0" w:line="240" w:lineRule="auto"/>
        <w:ind w:left="0"/>
        <w:jc w:val="both"/>
        <w:rPr>
          <w:rFonts w:ascii="Avenir Next LT Pro" w:eastAsia="Arial" w:hAnsi="Avenir Next LT Pro" w:cs="Arial"/>
        </w:rPr>
      </w:pPr>
      <w:r w:rsidRPr="00904CF0">
        <w:rPr>
          <w:rFonts w:ascii="Avenir Next LT Pro" w:eastAsia="Arial" w:hAnsi="Avenir Next LT Pro" w:cs="Arial"/>
          <w:b/>
          <w:bCs/>
        </w:rPr>
        <w:t>Diálogo al interior de cada uno de los grupos de investigación</w:t>
      </w:r>
      <w:r w:rsidRPr="00904CF0">
        <w:rPr>
          <w:rFonts w:ascii="Avenir Next LT Pro" w:eastAsia="Arial" w:hAnsi="Avenir Next LT Pro" w:cs="Arial"/>
        </w:rPr>
        <w:t xml:space="preserve">, dinamizado por líderes de grupo, para definir equipos de trabajo, tipo de productos y categorías (según las necesidades de cada grupo de investigación y el campo disciplinar), listado de posibles coinvestigadores  (no activos en el grupo) y listado de investigadores nóveles.  </w:t>
      </w:r>
    </w:p>
    <w:p w14:paraId="2E9CD76A" w14:textId="77777777" w:rsidR="000A3660" w:rsidRPr="00904CF0" w:rsidRDefault="00A21D56">
      <w:pPr>
        <w:numPr>
          <w:ilvl w:val="0"/>
          <w:numId w:val="3"/>
        </w:numPr>
        <w:spacing w:after="0" w:line="240" w:lineRule="auto"/>
        <w:ind w:left="0"/>
        <w:jc w:val="both"/>
        <w:rPr>
          <w:rFonts w:ascii="Avenir Next LT Pro" w:eastAsia="Arial" w:hAnsi="Avenir Next LT Pro" w:cs="Arial"/>
        </w:rPr>
      </w:pPr>
      <w:r w:rsidRPr="00904CF0">
        <w:rPr>
          <w:rFonts w:ascii="Avenir Next LT Pro" w:eastAsia="Arial" w:hAnsi="Avenir Next LT Pro" w:cs="Arial"/>
          <w:b/>
          <w:bCs/>
        </w:rPr>
        <w:t xml:space="preserve">Presentación de propuestas: </w:t>
      </w:r>
      <w:r w:rsidRPr="00904CF0">
        <w:rPr>
          <w:rFonts w:ascii="Avenir Next LT Pro" w:eastAsia="Arial" w:hAnsi="Avenir Next LT Pro" w:cs="Arial"/>
        </w:rPr>
        <w:t xml:space="preserve"> el resumen de la propuesta se debe diligenciar sistema académico (uenlinea), incluyendo la sección de presupuesto. Además, se debe hacer envío de los siguientes documentos a la Vicerrectoría de Investigaciones a través de la Oficina de Administración de Documentos: </w:t>
      </w:r>
    </w:p>
    <w:p w14:paraId="5200BA80" w14:textId="77777777" w:rsidR="000A3660" w:rsidRPr="00904CF0" w:rsidRDefault="000A3660">
      <w:pPr>
        <w:spacing w:after="0" w:line="240" w:lineRule="auto"/>
        <w:ind w:left="720"/>
        <w:jc w:val="both"/>
        <w:rPr>
          <w:rFonts w:ascii="Avenir Next LT Pro" w:eastAsia="Arial" w:hAnsi="Avenir Next LT Pro" w:cs="Arial"/>
        </w:rPr>
      </w:pPr>
    </w:p>
    <w:p w14:paraId="00FF94CC"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Carta de conformación de equipos de trabajo según la cuantía (Anexo 1)</w:t>
      </w:r>
    </w:p>
    <w:p w14:paraId="67FC16D8"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Formato para la presentación de proyectos (Anexo 2).</w:t>
      </w:r>
    </w:p>
    <w:p w14:paraId="4D055A46"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Carta de intención de la entidad cofinanciadora en la cual se agregue el aporte real y directo a los diversos rubros, con el monto de la cofinanciación y su respectivo porcentaje respecto al valor total del proyecto</w:t>
      </w:r>
      <w:r w:rsidRPr="00904CF0">
        <w:rPr>
          <w:rFonts w:ascii="Avenir Next LT Pro" w:eastAsia="Arial" w:hAnsi="Avenir Next LT Pro" w:cs="Arial"/>
          <w:b/>
          <w:bCs/>
        </w:rPr>
        <w:t xml:space="preserve"> </w:t>
      </w:r>
      <w:r w:rsidRPr="00904CF0">
        <w:rPr>
          <w:rFonts w:ascii="Avenir Next LT Pro" w:eastAsia="Arial" w:hAnsi="Avenir Next LT Pro" w:cs="Arial"/>
        </w:rPr>
        <w:t>(Anexo 3). Si aplica.</w:t>
      </w:r>
    </w:p>
    <w:p w14:paraId="616513C2" w14:textId="77777777" w:rsidR="000A3660" w:rsidRPr="00904CF0" w:rsidRDefault="00A21D56">
      <w:pPr>
        <w:numPr>
          <w:ilvl w:val="0"/>
          <w:numId w:val="10"/>
        </w:numPr>
        <w:spacing w:after="0" w:line="240" w:lineRule="auto"/>
        <w:ind w:left="0"/>
        <w:jc w:val="both"/>
        <w:rPr>
          <w:rFonts w:ascii="Avenir Next LT Pro" w:eastAsia="Arial" w:hAnsi="Avenir Next LT Pro" w:cs="Arial"/>
        </w:rPr>
      </w:pPr>
      <w:r w:rsidRPr="00904CF0">
        <w:rPr>
          <w:rFonts w:ascii="Avenir Next LT Pro" w:eastAsia="Arial" w:hAnsi="Avenir Next LT Pro" w:cs="Arial"/>
        </w:rPr>
        <w:t>Acta de Consejo de Facultad o Comité Directivo de los Centros Regionales, en la que se evidencie la discusión del proyecto y se ofrezcan de manera explícita las razones académicas para su aval por parte de la respectiva Facultad.</w:t>
      </w:r>
    </w:p>
    <w:p w14:paraId="7DB3DBA1" w14:textId="77777777" w:rsidR="000A3660" w:rsidRPr="00904CF0" w:rsidRDefault="000A3660">
      <w:pPr>
        <w:spacing w:after="0" w:line="240" w:lineRule="auto"/>
        <w:jc w:val="both"/>
        <w:rPr>
          <w:rFonts w:ascii="Avenir Next LT Pro" w:eastAsia="Arial" w:hAnsi="Avenir Next LT Pro" w:cs="Arial"/>
          <w:color w:val="0000FF"/>
        </w:rPr>
      </w:pPr>
    </w:p>
    <w:p w14:paraId="77FDADBD"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b/>
          <w:bCs/>
        </w:rPr>
        <w:t xml:space="preserve">Nota: </w:t>
      </w:r>
      <w:r w:rsidRPr="00904CF0">
        <w:rPr>
          <w:rFonts w:ascii="Avenir Next LT Pro" w:eastAsia="Arial" w:hAnsi="Avenir Next LT Pro" w:cs="Arial"/>
        </w:rPr>
        <w:t>no se tendrán en cuenta propuestas cuando:</w:t>
      </w:r>
    </w:p>
    <w:p w14:paraId="59FF2E69" w14:textId="77777777" w:rsidR="002415EF" w:rsidRPr="00904CF0" w:rsidRDefault="002415EF">
      <w:pPr>
        <w:spacing w:after="0" w:line="240" w:lineRule="auto"/>
        <w:jc w:val="both"/>
        <w:rPr>
          <w:rFonts w:ascii="Avenir Next LT Pro" w:eastAsia="Arial" w:hAnsi="Avenir Next LT Pro" w:cs="Arial"/>
        </w:rPr>
      </w:pPr>
    </w:p>
    <w:p w14:paraId="2DA44AA3" w14:textId="77777777" w:rsidR="000A3660" w:rsidRPr="00904CF0" w:rsidRDefault="00A21D56" w:rsidP="002415EF">
      <w:pPr>
        <w:numPr>
          <w:ilvl w:val="0"/>
          <w:numId w:val="4"/>
        </w:numPr>
        <w:spacing w:after="0" w:line="240" w:lineRule="auto"/>
        <w:ind w:left="567"/>
        <w:jc w:val="both"/>
        <w:rPr>
          <w:rFonts w:ascii="Avenir Next LT Pro" w:eastAsia="Arial" w:hAnsi="Avenir Next LT Pro" w:cs="Arial"/>
        </w:rPr>
      </w:pPr>
      <w:r w:rsidRPr="00904CF0">
        <w:rPr>
          <w:rFonts w:ascii="Avenir Next LT Pro" w:eastAsia="Arial" w:hAnsi="Avenir Next LT Pro" w:cs="Arial"/>
        </w:rPr>
        <w:t>se presenten fuera de las fechas establecidas por la Vicerrectoría de investigaciones.</w:t>
      </w:r>
    </w:p>
    <w:p w14:paraId="12D0168D" w14:textId="77777777" w:rsidR="000A3660" w:rsidRDefault="00A21D56" w:rsidP="002415EF">
      <w:pPr>
        <w:numPr>
          <w:ilvl w:val="0"/>
          <w:numId w:val="4"/>
        </w:numPr>
        <w:spacing w:after="0" w:line="240" w:lineRule="auto"/>
        <w:ind w:left="567"/>
        <w:jc w:val="both"/>
        <w:rPr>
          <w:rFonts w:ascii="Avenir Next LT Pro" w:eastAsia="Arial" w:hAnsi="Avenir Next LT Pro" w:cs="Arial"/>
        </w:rPr>
      </w:pPr>
      <w:r w:rsidRPr="00904CF0">
        <w:rPr>
          <w:rFonts w:ascii="Avenir Next LT Pro" w:eastAsia="Arial" w:hAnsi="Avenir Next LT Pro" w:cs="Arial"/>
        </w:rPr>
        <w:t xml:space="preserve">se presente documentación incompleta (conforme a la cuantía definida) o diligenciada de manera parcial. </w:t>
      </w:r>
    </w:p>
    <w:p w14:paraId="53FDCFB3" w14:textId="77777777" w:rsidR="00402628" w:rsidRDefault="00402628" w:rsidP="00402628">
      <w:pPr>
        <w:spacing w:after="0" w:line="240" w:lineRule="auto"/>
        <w:jc w:val="both"/>
        <w:rPr>
          <w:rFonts w:ascii="Avenir Next LT Pro" w:eastAsia="Arial" w:hAnsi="Avenir Next LT Pro" w:cs="Arial"/>
        </w:rPr>
      </w:pPr>
    </w:p>
    <w:p w14:paraId="4B15F3DF" w14:textId="77777777" w:rsidR="00402628" w:rsidRDefault="00402628" w:rsidP="00402628">
      <w:pPr>
        <w:spacing w:after="0" w:line="240" w:lineRule="auto"/>
        <w:jc w:val="both"/>
        <w:rPr>
          <w:rFonts w:ascii="Avenir Next LT Pro" w:eastAsia="Arial" w:hAnsi="Avenir Next LT Pro" w:cs="Arial"/>
        </w:rPr>
      </w:pPr>
    </w:p>
    <w:p w14:paraId="243996CB" w14:textId="77777777" w:rsidR="00402628" w:rsidRDefault="00402628" w:rsidP="00402628">
      <w:pPr>
        <w:spacing w:after="0" w:line="240" w:lineRule="auto"/>
        <w:jc w:val="both"/>
        <w:rPr>
          <w:rFonts w:ascii="Avenir Next LT Pro" w:eastAsia="Arial" w:hAnsi="Avenir Next LT Pro" w:cs="Arial"/>
        </w:rPr>
      </w:pPr>
    </w:p>
    <w:p w14:paraId="505AA8FC" w14:textId="77777777" w:rsidR="00402628" w:rsidRDefault="00402628" w:rsidP="00402628">
      <w:pPr>
        <w:spacing w:after="0" w:line="240" w:lineRule="auto"/>
        <w:jc w:val="both"/>
        <w:rPr>
          <w:rFonts w:ascii="Avenir Next LT Pro" w:eastAsia="Arial" w:hAnsi="Avenir Next LT Pro" w:cs="Arial"/>
        </w:rPr>
      </w:pPr>
    </w:p>
    <w:p w14:paraId="4111B113" w14:textId="77777777" w:rsidR="00402628" w:rsidRPr="00904CF0" w:rsidRDefault="00402628" w:rsidP="00402628">
      <w:pPr>
        <w:spacing w:after="0" w:line="240" w:lineRule="auto"/>
        <w:jc w:val="both"/>
        <w:rPr>
          <w:rFonts w:ascii="Avenir Next LT Pro" w:eastAsia="Arial" w:hAnsi="Avenir Next LT Pro" w:cs="Arial"/>
        </w:rPr>
      </w:pPr>
    </w:p>
    <w:p w14:paraId="5EC30476" w14:textId="77777777" w:rsidR="000A3660" w:rsidRPr="00904CF0" w:rsidRDefault="000A3660">
      <w:pPr>
        <w:spacing w:after="0" w:line="240" w:lineRule="auto"/>
        <w:jc w:val="both"/>
        <w:rPr>
          <w:rFonts w:ascii="Avenir Next LT Pro" w:eastAsia="Arial" w:hAnsi="Avenir Next LT Pro" w:cs="Arial"/>
        </w:rPr>
      </w:pP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A3660" w:rsidRPr="00904CF0" w14:paraId="5BD4AE2A" w14:textId="77777777">
        <w:tc>
          <w:tcPr>
            <w:tcW w:w="8828" w:type="dxa"/>
            <w:shd w:val="clear" w:color="auto" w:fill="auto"/>
          </w:tcPr>
          <w:p w14:paraId="7A8F058B" w14:textId="77777777" w:rsidR="000A3660" w:rsidRPr="00904CF0" w:rsidRDefault="00A21D56">
            <w:pPr>
              <w:widowControl w:val="0"/>
              <w:numPr>
                <w:ilvl w:val="0"/>
                <w:numId w:val="14"/>
              </w:numPr>
              <w:spacing w:after="0" w:line="240" w:lineRule="auto"/>
              <w:jc w:val="center"/>
              <w:rPr>
                <w:rFonts w:ascii="Avenir Next LT Pro" w:eastAsia="Arial" w:hAnsi="Avenir Next LT Pro" w:cs="Arial"/>
                <w:b/>
                <w:bCs/>
              </w:rPr>
            </w:pPr>
            <w:r w:rsidRPr="00904CF0">
              <w:rPr>
                <w:rFonts w:ascii="Avenir Next LT Pro" w:eastAsia="Arial" w:hAnsi="Avenir Next LT Pro" w:cs="Arial"/>
                <w:b/>
                <w:bCs/>
              </w:rPr>
              <w:lastRenderedPageBreak/>
              <w:t>COMPROMISOS ADQUIRIDOS CON LA APROBACIÓN DE LOS PROYECTOS</w:t>
            </w:r>
          </w:p>
        </w:tc>
      </w:tr>
    </w:tbl>
    <w:p w14:paraId="092A6717" w14:textId="77777777" w:rsidR="000A3660" w:rsidRPr="00904CF0" w:rsidRDefault="000A3660">
      <w:pPr>
        <w:spacing w:after="0" w:line="240" w:lineRule="auto"/>
        <w:jc w:val="both"/>
        <w:rPr>
          <w:rFonts w:ascii="Avenir Next LT Pro" w:eastAsia="Arial" w:hAnsi="Avenir Next LT Pro" w:cs="Arial"/>
        </w:rPr>
      </w:pPr>
    </w:p>
    <w:p w14:paraId="3AC18B10" w14:textId="77777777" w:rsidR="000A3660" w:rsidRPr="00904CF0" w:rsidRDefault="00A21D56">
      <w:p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Presentar en las fechas definidas en el cronograma de la convocatoria, lo siguiente: </w:t>
      </w:r>
    </w:p>
    <w:p w14:paraId="2E00B703" w14:textId="77777777" w:rsidR="000A3660" w:rsidRPr="00904CF0" w:rsidRDefault="000A3660">
      <w:pPr>
        <w:spacing w:after="0" w:line="240" w:lineRule="auto"/>
        <w:jc w:val="both"/>
        <w:rPr>
          <w:rFonts w:ascii="Avenir Next LT Pro" w:eastAsia="Arial" w:hAnsi="Avenir Next LT Pro" w:cs="Arial"/>
        </w:rPr>
      </w:pPr>
    </w:p>
    <w:p w14:paraId="6C79AB87"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Consentimiento informado ante el Comité de ética, bioética e integridad científica, para su evaluación y aprobación (si aplica).</w:t>
      </w:r>
    </w:p>
    <w:p w14:paraId="12B65826"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Acta de inicio del proyecto con las respectivas firmas del equipo de trabajo y la constancia de radicación del respectivo Consentimiento informado ante el Comité de ética, bioética e integridad científica. </w:t>
      </w:r>
    </w:p>
    <w:p w14:paraId="78607840"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Informe de avance e informe final del proyecto.</w:t>
      </w:r>
    </w:p>
    <w:p w14:paraId="27F23646" w14:textId="77777777" w:rsidR="000A3660" w:rsidRPr="00904CF0" w:rsidRDefault="00A21D56">
      <w:pPr>
        <w:numPr>
          <w:ilvl w:val="0"/>
          <w:numId w:val="8"/>
        </w:numPr>
        <w:spacing w:after="0" w:line="240" w:lineRule="auto"/>
        <w:jc w:val="both"/>
        <w:rPr>
          <w:rFonts w:ascii="Avenir Next LT Pro" w:eastAsia="Arial" w:hAnsi="Avenir Next LT Pro" w:cs="Arial"/>
        </w:rPr>
      </w:pPr>
      <w:r w:rsidRPr="00904CF0">
        <w:rPr>
          <w:rFonts w:ascii="Avenir Next LT Pro" w:eastAsia="Arial" w:hAnsi="Avenir Next LT Pro" w:cs="Arial"/>
        </w:rPr>
        <w:t xml:space="preserve">Socializar los avances o resultados finales en un evento institucional. </w:t>
      </w:r>
    </w:p>
    <w:p w14:paraId="1218DB32" w14:textId="77777777" w:rsidR="000A3660" w:rsidRPr="00904CF0" w:rsidRDefault="000A3660">
      <w:pPr>
        <w:spacing w:after="0" w:line="240" w:lineRule="auto"/>
        <w:jc w:val="both"/>
        <w:rPr>
          <w:rFonts w:ascii="Avenir Next LT Pro" w:eastAsia="Arial" w:hAnsi="Avenir Next LT Pro" w:cs="Arial"/>
          <w:color w:val="000000"/>
        </w:rPr>
      </w:pPr>
    </w:p>
    <w:tbl>
      <w:tblPr>
        <w:tblStyle w:val="a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A3660" w:rsidRPr="00904CF0" w14:paraId="68441F19" w14:textId="77777777">
        <w:tc>
          <w:tcPr>
            <w:tcW w:w="8926" w:type="dxa"/>
            <w:shd w:val="clear" w:color="auto" w:fill="auto"/>
          </w:tcPr>
          <w:p w14:paraId="5E9DD6BE" w14:textId="77777777" w:rsidR="000A3660" w:rsidRPr="00904CF0" w:rsidRDefault="00A21D56">
            <w:pPr>
              <w:spacing w:after="0" w:line="240" w:lineRule="auto"/>
              <w:ind w:left="708" w:hanging="708"/>
              <w:jc w:val="center"/>
              <w:rPr>
                <w:rFonts w:ascii="Avenir Next LT Pro" w:eastAsia="Arial" w:hAnsi="Avenir Next LT Pro" w:cs="Arial"/>
                <w:b/>
                <w:bCs/>
                <w:color w:val="000000"/>
              </w:rPr>
            </w:pPr>
            <w:r w:rsidRPr="00904CF0">
              <w:rPr>
                <w:rFonts w:ascii="Avenir Next LT Pro" w:eastAsia="Arial" w:hAnsi="Avenir Next LT Pro" w:cs="Arial"/>
                <w:b/>
                <w:bCs/>
                <w:color w:val="000000"/>
              </w:rPr>
              <w:t>1</w:t>
            </w:r>
            <w:r w:rsidRPr="00904CF0">
              <w:rPr>
                <w:rFonts w:ascii="Avenir Next LT Pro" w:eastAsia="Arial" w:hAnsi="Avenir Next LT Pro" w:cs="Arial"/>
                <w:b/>
                <w:bCs/>
              </w:rPr>
              <w:t>1</w:t>
            </w:r>
            <w:r w:rsidRPr="00904CF0">
              <w:rPr>
                <w:rFonts w:ascii="Avenir Next LT Pro" w:eastAsia="Arial" w:hAnsi="Avenir Next LT Pro" w:cs="Arial"/>
                <w:b/>
                <w:bCs/>
                <w:color w:val="000000"/>
              </w:rPr>
              <w:t xml:space="preserve">. CRONOGRAMA DE LA CONVOCATORIA  </w:t>
            </w:r>
          </w:p>
        </w:tc>
      </w:tr>
    </w:tbl>
    <w:p w14:paraId="1869E763" w14:textId="77777777" w:rsidR="000A3660" w:rsidRPr="00904CF0" w:rsidRDefault="000A3660">
      <w:pPr>
        <w:spacing w:after="0" w:line="240" w:lineRule="auto"/>
        <w:rPr>
          <w:rFonts w:ascii="Avenir Next LT Pro" w:eastAsia="Arial" w:hAnsi="Avenir Next LT Pro" w:cs="Arial"/>
        </w:rPr>
      </w:pP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96"/>
        <w:gridCol w:w="1985"/>
        <w:gridCol w:w="2835"/>
        <w:gridCol w:w="2410"/>
      </w:tblGrid>
      <w:tr w:rsidR="000A3660" w:rsidRPr="00904CF0" w14:paraId="23DB6501" w14:textId="77777777" w:rsidTr="00904CF0">
        <w:trPr>
          <w:trHeight w:val="415"/>
        </w:trPr>
        <w:tc>
          <w:tcPr>
            <w:tcW w:w="1696" w:type="dxa"/>
            <w:shd w:val="clear" w:color="auto" w:fill="D9D9D9" w:themeFill="background1" w:themeFillShade="D9"/>
          </w:tcPr>
          <w:p w14:paraId="31DE8A9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Actividad</w:t>
            </w:r>
          </w:p>
        </w:tc>
        <w:tc>
          <w:tcPr>
            <w:tcW w:w="1985" w:type="dxa"/>
            <w:shd w:val="clear" w:color="auto" w:fill="D9D9D9" w:themeFill="background1" w:themeFillShade="D9"/>
          </w:tcPr>
          <w:p w14:paraId="4178BE71"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Fecha</w:t>
            </w:r>
          </w:p>
          <w:p w14:paraId="502ED63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 xml:space="preserve"> </w:t>
            </w:r>
          </w:p>
        </w:tc>
        <w:tc>
          <w:tcPr>
            <w:tcW w:w="2835" w:type="dxa"/>
            <w:shd w:val="clear" w:color="auto" w:fill="D9D9D9" w:themeFill="background1" w:themeFillShade="D9"/>
          </w:tcPr>
          <w:p w14:paraId="2FDD85D4"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Descripción</w:t>
            </w:r>
          </w:p>
          <w:p w14:paraId="6063DB2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 xml:space="preserve"> </w:t>
            </w:r>
          </w:p>
        </w:tc>
        <w:tc>
          <w:tcPr>
            <w:tcW w:w="2410" w:type="dxa"/>
            <w:shd w:val="clear" w:color="auto" w:fill="D9D9D9" w:themeFill="background1" w:themeFillShade="D9"/>
          </w:tcPr>
          <w:p w14:paraId="71DC19E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Responsable</w:t>
            </w:r>
          </w:p>
        </w:tc>
      </w:tr>
      <w:tr w:rsidR="002415EF" w:rsidRPr="00904CF0" w14:paraId="39A69B55" w14:textId="77777777" w:rsidTr="00904CF0">
        <w:trPr>
          <w:trHeight w:val="415"/>
        </w:trPr>
        <w:tc>
          <w:tcPr>
            <w:tcW w:w="1696" w:type="dxa"/>
            <w:shd w:val="clear" w:color="auto" w:fill="auto"/>
          </w:tcPr>
          <w:p w14:paraId="32BE8AFD"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 xml:space="preserve">Divulgación de la convocatoria </w:t>
            </w:r>
          </w:p>
        </w:tc>
        <w:tc>
          <w:tcPr>
            <w:tcW w:w="1985" w:type="dxa"/>
            <w:shd w:val="clear" w:color="auto" w:fill="auto"/>
          </w:tcPr>
          <w:p w14:paraId="52E6EB85"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25 al 29 de mayo de 2026</w:t>
            </w:r>
          </w:p>
        </w:tc>
        <w:tc>
          <w:tcPr>
            <w:tcW w:w="2835" w:type="dxa"/>
            <w:shd w:val="clear" w:color="auto" w:fill="auto"/>
          </w:tcPr>
          <w:p w14:paraId="588FCDFE" w14:textId="77777777" w:rsidR="002415EF"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Cinco (5) días para recepción de preguntas, inquietudes y aportes</w:t>
            </w:r>
          </w:p>
          <w:p w14:paraId="7FE61E76" w14:textId="07BAE6AB" w:rsidR="00E5214F" w:rsidRPr="00E5214F" w:rsidRDefault="00E5214F" w:rsidP="00E5214F">
            <w:pPr>
              <w:jc w:val="center"/>
              <w:rPr>
                <w:rFonts w:ascii="Avenir Next LT Pro" w:eastAsia="Arial" w:hAnsi="Avenir Next LT Pro" w:cs="Arial"/>
                <w:b/>
                <w:bCs/>
                <w:sz w:val="18"/>
                <w:szCs w:val="18"/>
              </w:rPr>
            </w:pPr>
            <w:r w:rsidRPr="00E5214F">
              <w:rPr>
                <w:rFonts w:ascii="Avenir Next LT Pro" w:eastAsia="Arial" w:hAnsi="Avenir Next LT Pro" w:cs="Arial"/>
                <w:b/>
                <w:bCs/>
                <w:sz w:val="18"/>
                <w:szCs w:val="18"/>
                <w:highlight w:val="yellow"/>
              </w:rPr>
              <w:t>QR</w:t>
            </w:r>
          </w:p>
        </w:tc>
        <w:tc>
          <w:tcPr>
            <w:tcW w:w="2410" w:type="dxa"/>
            <w:shd w:val="clear" w:color="auto" w:fill="auto"/>
          </w:tcPr>
          <w:p w14:paraId="3A2B8A35"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Grupos de Investigación</w:t>
            </w:r>
          </w:p>
          <w:p w14:paraId="3361D81D"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Investigadoras/Investigadores</w:t>
            </w:r>
          </w:p>
          <w:p w14:paraId="4BACA79A" w14:textId="77777777" w:rsidR="002415EF" w:rsidRPr="00904CF0" w:rsidRDefault="002415EF" w:rsidP="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Centros Regionales</w:t>
            </w:r>
          </w:p>
        </w:tc>
      </w:tr>
      <w:tr w:rsidR="002415EF" w:rsidRPr="00904CF0" w14:paraId="71F1F7F5" w14:textId="77777777" w:rsidTr="00904CF0">
        <w:trPr>
          <w:trHeight w:val="415"/>
        </w:trPr>
        <w:tc>
          <w:tcPr>
            <w:tcW w:w="1696" w:type="dxa"/>
            <w:shd w:val="clear" w:color="auto" w:fill="auto"/>
          </w:tcPr>
          <w:p w14:paraId="47A1E44B"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Lanzamiento de la Convocatoria</w:t>
            </w:r>
          </w:p>
        </w:tc>
        <w:tc>
          <w:tcPr>
            <w:tcW w:w="1985" w:type="dxa"/>
            <w:shd w:val="clear" w:color="auto" w:fill="auto"/>
          </w:tcPr>
          <w:p w14:paraId="28BFF7F9" w14:textId="77777777" w:rsidR="002415EF" w:rsidRPr="00904CF0" w:rsidRDefault="002415EF">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4 de junio de 2026</w:t>
            </w:r>
          </w:p>
          <w:p w14:paraId="6798E66B" w14:textId="77777777" w:rsidR="00904CF0" w:rsidRPr="00E64A9D" w:rsidRDefault="00904CF0">
            <w:pPr>
              <w:jc w:val="center"/>
              <w:rPr>
                <w:rFonts w:ascii="Avenir Next LT Pro" w:eastAsia="Arial" w:hAnsi="Avenir Next LT Pro" w:cs="Arial"/>
                <w:sz w:val="18"/>
                <w:szCs w:val="18"/>
              </w:rPr>
            </w:pPr>
          </w:p>
          <w:p w14:paraId="6FCC8457" w14:textId="77777777" w:rsidR="002415EF" w:rsidRPr="00E64A9D" w:rsidRDefault="002415EF">
            <w:pPr>
              <w:jc w:val="center"/>
              <w:rPr>
                <w:rFonts w:ascii="Avenir Next LT Pro" w:eastAsia="Arial" w:hAnsi="Avenir Next LT Pro" w:cs="Arial"/>
                <w:sz w:val="18"/>
                <w:szCs w:val="18"/>
              </w:rPr>
            </w:pPr>
            <w:r w:rsidRPr="00E64A9D">
              <w:rPr>
                <w:rFonts w:ascii="Avenir Next LT Pro" w:eastAsia="Arial" w:hAnsi="Avenir Next LT Pro" w:cs="Arial"/>
                <w:sz w:val="18"/>
                <w:szCs w:val="18"/>
              </w:rPr>
              <w:t>6:00 pm</w:t>
            </w:r>
          </w:p>
          <w:p w14:paraId="61CFC348" w14:textId="77777777" w:rsidR="002415EF" w:rsidRDefault="00617570">
            <w:pPr>
              <w:jc w:val="center"/>
              <w:rPr>
                <w:rFonts w:ascii="Avenir Next LT Pro" w:eastAsia="Arial" w:hAnsi="Avenir Next LT Pro" w:cs="Arial"/>
                <w:sz w:val="18"/>
                <w:szCs w:val="18"/>
              </w:rPr>
            </w:pPr>
            <w:r w:rsidRPr="00E64A9D">
              <w:rPr>
                <w:rFonts w:ascii="Avenir Next LT Pro" w:eastAsia="Arial" w:hAnsi="Avenir Next LT Pro" w:cs="Arial"/>
                <w:sz w:val="18"/>
                <w:szCs w:val="18"/>
              </w:rPr>
              <w:t>Virtual</w:t>
            </w:r>
          </w:p>
          <w:p w14:paraId="13FDE5E9" w14:textId="7A8393F2" w:rsidR="00E5214F" w:rsidRPr="00904CF0" w:rsidRDefault="00E5214F">
            <w:pPr>
              <w:jc w:val="center"/>
              <w:rPr>
                <w:rFonts w:ascii="Avenir Next LT Pro" w:eastAsia="Arial" w:hAnsi="Avenir Next LT Pro" w:cs="Arial"/>
                <w:b/>
                <w:bCs/>
                <w:sz w:val="18"/>
                <w:szCs w:val="18"/>
              </w:rPr>
            </w:pPr>
            <w:r w:rsidRPr="00E5214F">
              <w:rPr>
                <w:rFonts w:ascii="Avenir Next LT Pro" w:eastAsia="Arial" w:hAnsi="Avenir Next LT Pro" w:cs="Arial"/>
                <w:b/>
                <w:bCs/>
                <w:sz w:val="18"/>
                <w:szCs w:val="18"/>
                <w:highlight w:val="yellow"/>
              </w:rPr>
              <w:t>QR</w:t>
            </w:r>
          </w:p>
        </w:tc>
        <w:tc>
          <w:tcPr>
            <w:tcW w:w="2835" w:type="dxa"/>
            <w:shd w:val="clear" w:color="auto" w:fill="auto"/>
          </w:tcPr>
          <w:p w14:paraId="0E69C921" w14:textId="77777777" w:rsidR="002415EF" w:rsidRPr="00904CF0" w:rsidRDefault="00904CF0">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Evento de Lanzamiento oficial de la Convocatoria y respuesta a preguntas, inquietudes y aportes</w:t>
            </w:r>
          </w:p>
        </w:tc>
        <w:tc>
          <w:tcPr>
            <w:tcW w:w="2410" w:type="dxa"/>
            <w:shd w:val="clear" w:color="auto" w:fill="auto"/>
          </w:tcPr>
          <w:p w14:paraId="0B55B448" w14:textId="77777777" w:rsidR="002415EF" w:rsidRPr="00904CF0" w:rsidRDefault="00904CF0">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6B1A3EF6" w14:textId="77777777" w:rsidTr="00904CF0">
        <w:tc>
          <w:tcPr>
            <w:tcW w:w="1696" w:type="dxa"/>
            <w:shd w:val="clear" w:color="auto" w:fill="FFFFFF"/>
            <w:vAlign w:val="center"/>
          </w:tcPr>
          <w:p w14:paraId="6AC26EF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Apertura de la convocatoria</w:t>
            </w:r>
          </w:p>
        </w:tc>
        <w:tc>
          <w:tcPr>
            <w:tcW w:w="1985" w:type="dxa"/>
            <w:vAlign w:val="center"/>
          </w:tcPr>
          <w:p w14:paraId="4028927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9 de junio de 2026</w:t>
            </w:r>
          </w:p>
          <w:p w14:paraId="6F889030" w14:textId="77777777" w:rsidR="000A3660" w:rsidRPr="00904CF0" w:rsidRDefault="000A3660">
            <w:pPr>
              <w:jc w:val="center"/>
              <w:rPr>
                <w:rFonts w:ascii="Avenir Next LT Pro" w:eastAsia="Arial" w:hAnsi="Avenir Next LT Pro" w:cs="Arial"/>
                <w:sz w:val="18"/>
                <w:szCs w:val="18"/>
              </w:rPr>
            </w:pPr>
          </w:p>
        </w:tc>
        <w:tc>
          <w:tcPr>
            <w:tcW w:w="2835" w:type="dxa"/>
            <w:vAlign w:val="center"/>
          </w:tcPr>
          <w:p w14:paraId="651065EA"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Publicación de la convocatoria</w:t>
            </w:r>
          </w:p>
        </w:tc>
        <w:tc>
          <w:tcPr>
            <w:tcW w:w="2410" w:type="dxa"/>
            <w:vAlign w:val="center"/>
          </w:tcPr>
          <w:p w14:paraId="4122B22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54058EAB" w14:textId="77777777" w:rsidTr="00904CF0">
        <w:tc>
          <w:tcPr>
            <w:tcW w:w="1696" w:type="dxa"/>
            <w:shd w:val="clear" w:color="auto" w:fill="FFFFFF"/>
            <w:vAlign w:val="center"/>
          </w:tcPr>
          <w:p w14:paraId="68EE62A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Presentación de propuestas</w:t>
            </w:r>
          </w:p>
        </w:tc>
        <w:tc>
          <w:tcPr>
            <w:tcW w:w="1985" w:type="dxa"/>
            <w:vAlign w:val="center"/>
          </w:tcPr>
          <w:p w14:paraId="1C4C2B57"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9 de junio al 3 de agosto de 2026 hasta las 16:00 horas.</w:t>
            </w:r>
          </w:p>
        </w:tc>
        <w:tc>
          <w:tcPr>
            <w:tcW w:w="2835" w:type="dxa"/>
            <w:vAlign w:val="center"/>
          </w:tcPr>
          <w:p w14:paraId="31276DB1"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Ingreso de resumen de la propuesta en  uenlinea y radicación de documentos</w:t>
            </w:r>
          </w:p>
        </w:tc>
        <w:tc>
          <w:tcPr>
            <w:tcW w:w="2410" w:type="dxa"/>
            <w:vAlign w:val="center"/>
          </w:tcPr>
          <w:p w14:paraId="50A7E4E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 principal</w:t>
            </w:r>
          </w:p>
        </w:tc>
      </w:tr>
      <w:tr w:rsidR="000A3660" w:rsidRPr="00904CF0" w14:paraId="3305C6D7" w14:textId="77777777" w:rsidTr="00904CF0">
        <w:tc>
          <w:tcPr>
            <w:tcW w:w="1696" w:type="dxa"/>
            <w:shd w:val="clear" w:color="auto" w:fill="FFFFFF"/>
            <w:vAlign w:val="center"/>
          </w:tcPr>
          <w:p w14:paraId="743F0FA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Cierre de la convocatoria</w:t>
            </w:r>
          </w:p>
        </w:tc>
        <w:tc>
          <w:tcPr>
            <w:tcW w:w="1985" w:type="dxa"/>
            <w:vAlign w:val="center"/>
          </w:tcPr>
          <w:p w14:paraId="3248A28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3 de agosto de 2026 a las 16:00 horas.</w:t>
            </w:r>
          </w:p>
        </w:tc>
        <w:tc>
          <w:tcPr>
            <w:tcW w:w="2835" w:type="dxa"/>
            <w:vAlign w:val="center"/>
          </w:tcPr>
          <w:p w14:paraId="27910B9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Plazo máximo para la presentación de propuestas</w:t>
            </w:r>
          </w:p>
        </w:tc>
        <w:tc>
          <w:tcPr>
            <w:tcW w:w="2410" w:type="dxa"/>
            <w:vAlign w:val="center"/>
          </w:tcPr>
          <w:p w14:paraId="02773A57"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283659C5" w14:textId="77777777" w:rsidTr="00904CF0">
        <w:tc>
          <w:tcPr>
            <w:tcW w:w="1696" w:type="dxa"/>
            <w:vMerge w:val="restart"/>
            <w:shd w:val="clear" w:color="auto" w:fill="FFFFFF"/>
            <w:vAlign w:val="center"/>
          </w:tcPr>
          <w:p w14:paraId="7FA9F886" w14:textId="77777777" w:rsidR="000A3660" w:rsidRPr="00904CF0" w:rsidRDefault="00A21D56">
            <w:pPr>
              <w:jc w:val="center"/>
              <w:rPr>
                <w:rFonts w:ascii="Avenir Next LT Pro" w:eastAsia="Arial" w:hAnsi="Avenir Next LT Pro" w:cs="Arial"/>
                <w:sz w:val="18"/>
                <w:szCs w:val="18"/>
              </w:rPr>
            </w:pPr>
            <w:r w:rsidRPr="00904CF0">
              <w:rPr>
                <w:rFonts w:ascii="Arial" w:eastAsia="Arial" w:hAnsi="Arial" w:cs="Arial"/>
                <w:sz w:val="18"/>
                <w:szCs w:val="18"/>
              </w:rPr>
              <w:t>​</w:t>
            </w:r>
            <w:r w:rsidRPr="00904CF0">
              <w:rPr>
                <w:rFonts w:ascii="Avenir Next LT Pro" w:eastAsia="Arial" w:hAnsi="Avenir Next LT Pro" w:cs="Arial"/>
                <w:sz w:val="18"/>
                <w:szCs w:val="18"/>
              </w:rPr>
              <w:t>Análisis, revisión y aprobación de las propuestas presentadas</w:t>
            </w:r>
          </w:p>
        </w:tc>
        <w:tc>
          <w:tcPr>
            <w:tcW w:w="1985" w:type="dxa"/>
            <w:vAlign w:val="center"/>
          </w:tcPr>
          <w:p w14:paraId="36B03C6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4 al 14 de agosto de 2026</w:t>
            </w:r>
          </w:p>
        </w:tc>
        <w:tc>
          <w:tcPr>
            <w:tcW w:w="2835" w:type="dxa"/>
            <w:vAlign w:val="center"/>
          </w:tcPr>
          <w:p w14:paraId="2209B12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Fase 1.</w:t>
            </w:r>
            <w:r w:rsidRPr="00904CF0">
              <w:rPr>
                <w:rFonts w:ascii="Avenir Next LT Pro" w:eastAsia="Arial" w:hAnsi="Avenir Next LT Pro" w:cs="Arial"/>
                <w:sz w:val="18"/>
                <w:szCs w:val="18"/>
              </w:rPr>
              <w:t xml:space="preserve"> Verificación de los requisitos de las propuestas presentadas</w:t>
            </w:r>
          </w:p>
        </w:tc>
        <w:tc>
          <w:tcPr>
            <w:tcW w:w="2410" w:type="dxa"/>
            <w:vAlign w:val="center"/>
          </w:tcPr>
          <w:p w14:paraId="68DE036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r w:rsidR="000A3660" w:rsidRPr="00904CF0" w14:paraId="15749109" w14:textId="77777777" w:rsidTr="00904CF0">
        <w:tc>
          <w:tcPr>
            <w:tcW w:w="1696" w:type="dxa"/>
            <w:vMerge/>
            <w:shd w:val="clear" w:color="auto" w:fill="FFFFFF"/>
            <w:vAlign w:val="center"/>
          </w:tcPr>
          <w:p w14:paraId="481EA6FE" w14:textId="77777777" w:rsidR="000A3660" w:rsidRPr="00904CF0" w:rsidRDefault="000A3660">
            <w:pPr>
              <w:widowControl w:val="0"/>
              <w:pBdr>
                <w:top w:val="nil"/>
                <w:left w:val="nil"/>
                <w:bottom w:val="nil"/>
                <w:right w:val="nil"/>
                <w:between w:val="nil"/>
              </w:pBdr>
              <w:spacing w:line="276" w:lineRule="auto"/>
              <w:rPr>
                <w:rFonts w:ascii="Avenir Next LT Pro" w:eastAsia="Arial" w:hAnsi="Avenir Next LT Pro" w:cs="Arial"/>
                <w:sz w:val="18"/>
                <w:szCs w:val="18"/>
              </w:rPr>
            </w:pPr>
          </w:p>
        </w:tc>
        <w:tc>
          <w:tcPr>
            <w:tcW w:w="1985" w:type="dxa"/>
            <w:vAlign w:val="center"/>
          </w:tcPr>
          <w:p w14:paraId="5AF9429A"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18 de agosto al 21 de septiembre de 2026</w:t>
            </w:r>
          </w:p>
        </w:tc>
        <w:tc>
          <w:tcPr>
            <w:tcW w:w="2835" w:type="dxa"/>
            <w:vAlign w:val="center"/>
          </w:tcPr>
          <w:p w14:paraId="277CF01A"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Fase 2.</w:t>
            </w:r>
            <w:r w:rsidRPr="00904CF0">
              <w:rPr>
                <w:rFonts w:ascii="Avenir Next LT Pro" w:eastAsia="Arial" w:hAnsi="Avenir Next LT Pro" w:cs="Arial"/>
                <w:sz w:val="18"/>
                <w:szCs w:val="18"/>
              </w:rPr>
              <w:t xml:space="preserve"> Evaluación externa</w:t>
            </w:r>
          </w:p>
        </w:tc>
        <w:tc>
          <w:tcPr>
            <w:tcW w:w="2410" w:type="dxa"/>
            <w:vAlign w:val="center"/>
          </w:tcPr>
          <w:p w14:paraId="7F13ED5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p w14:paraId="3A84D88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Decanaturas</w:t>
            </w:r>
          </w:p>
        </w:tc>
      </w:tr>
      <w:tr w:rsidR="000A3660" w:rsidRPr="00904CF0" w14:paraId="5AC428D9" w14:textId="77777777" w:rsidTr="00904CF0">
        <w:tc>
          <w:tcPr>
            <w:tcW w:w="1696" w:type="dxa"/>
            <w:vMerge/>
            <w:shd w:val="clear" w:color="auto" w:fill="FFFFFF"/>
            <w:vAlign w:val="center"/>
          </w:tcPr>
          <w:p w14:paraId="33ECCAC1" w14:textId="77777777" w:rsidR="000A3660" w:rsidRPr="00904CF0" w:rsidRDefault="000A3660">
            <w:pPr>
              <w:widowControl w:val="0"/>
              <w:pBdr>
                <w:top w:val="nil"/>
                <w:left w:val="nil"/>
                <w:bottom w:val="nil"/>
                <w:right w:val="nil"/>
                <w:between w:val="nil"/>
              </w:pBdr>
              <w:spacing w:line="276" w:lineRule="auto"/>
              <w:rPr>
                <w:rFonts w:ascii="Avenir Next LT Pro" w:eastAsia="Arial" w:hAnsi="Avenir Next LT Pro" w:cs="Arial"/>
                <w:sz w:val="18"/>
                <w:szCs w:val="18"/>
              </w:rPr>
            </w:pPr>
          </w:p>
        </w:tc>
        <w:tc>
          <w:tcPr>
            <w:tcW w:w="1985" w:type="dxa"/>
            <w:vAlign w:val="center"/>
          </w:tcPr>
          <w:p w14:paraId="1E2B28B4"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22 al 30 de septiembre de 2026</w:t>
            </w:r>
          </w:p>
        </w:tc>
        <w:tc>
          <w:tcPr>
            <w:tcW w:w="2835" w:type="dxa"/>
            <w:vAlign w:val="center"/>
          </w:tcPr>
          <w:p w14:paraId="78C54C04"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b/>
                <w:bCs/>
                <w:sz w:val="18"/>
                <w:szCs w:val="18"/>
              </w:rPr>
              <w:t>Fase 3</w:t>
            </w:r>
            <w:r w:rsidRPr="00904CF0">
              <w:rPr>
                <w:rFonts w:ascii="Avenir Next LT Pro" w:eastAsia="Arial" w:hAnsi="Avenir Next LT Pro" w:cs="Arial"/>
                <w:sz w:val="18"/>
                <w:szCs w:val="18"/>
              </w:rPr>
              <w:t>. Definición y ajuste de proyectos susceptibles de ajustes (entre 70 y 84 puntos) – Si aplica</w:t>
            </w:r>
          </w:p>
        </w:tc>
        <w:tc>
          <w:tcPr>
            <w:tcW w:w="2410" w:type="dxa"/>
            <w:vAlign w:val="center"/>
          </w:tcPr>
          <w:p w14:paraId="4402325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Comité de investigación</w:t>
            </w:r>
          </w:p>
          <w:p w14:paraId="2352C57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Decanaturas</w:t>
            </w:r>
          </w:p>
          <w:p w14:paraId="396E627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Líderes de grupo</w:t>
            </w:r>
          </w:p>
        </w:tc>
      </w:tr>
      <w:tr w:rsidR="000A3660" w:rsidRPr="00904CF0" w14:paraId="2B3470FA" w14:textId="77777777" w:rsidTr="00904CF0">
        <w:trPr>
          <w:trHeight w:val="607"/>
        </w:trPr>
        <w:tc>
          <w:tcPr>
            <w:tcW w:w="1696" w:type="dxa"/>
            <w:vMerge/>
            <w:shd w:val="clear" w:color="auto" w:fill="FFFFFF"/>
            <w:vAlign w:val="center"/>
          </w:tcPr>
          <w:p w14:paraId="326000D2" w14:textId="77777777" w:rsidR="000A3660" w:rsidRPr="00904CF0" w:rsidRDefault="000A3660">
            <w:pPr>
              <w:widowControl w:val="0"/>
              <w:pBdr>
                <w:top w:val="nil"/>
                <w:left w:val="nil"/>
                <w:bottom w:val="nil"/>
                <w:right w:val="nil"/>
                <w:between w:val="nil"/>
              </w:pBdr>
              <w:spacing w:line="276" w:lineRule="auto"/>
              <w:rPr>
                <w:rFonts w:ascii="Avenir Next LT Pro" w:eastAsia="Arial" w:hAnsi="Avenir Next LT Pro" w:cs="Arial"/>
                <w:sz w:val="18"/>
                <w:szCs w:val="18"/>
              </w:rPr>
            </w:pPr>
          </w:p>
        </w:tc>
        <w:tc>
          <w:tcPr>
            <w:tcW w:w="1985" w:type="dxa"/>
            <w:vAlign w:val="center"/>
          </w:tcPr>
          <w:p w14:paraId="280C590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Del 1 al 7 de octubre de 2026</w:t>
            </w:r>
          </w:p>
        </w:tc>
        <w:tc>
          <w:tcPr>
            <w:tcW w:w="2835" w:type="dxa"/>
            <w:vAlign w:val="center"/>
          </w:tcPr>
          <w:p w14:paraId="7CC001C2"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Consolidación de proyectos aprobados</w:t>
            </w:r>
          </w:p>
        </w:tc>
        <w:tc>
          <w:tcPr>
            <w:tcW w:w="2410" w:type="dxa"/>
            <w:vAlign w:val="center"/>
          </w:tcPr>
          <w:p w14:paraId="6D1073B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Comité de investigación</w:t>
            </w:r>
          </w:p>
        </w:tc>
      </w:tr>
      <w:tr w:rsidR="000A3660" w:rsidRPr="00904CF0" w14:paraId="1FF8F2DB" w14:textId="77777777" w:rsidTr="00904CF0">
        <w:tc>
          <w:tcPr>
            <w:tcW w:w="1696" w:type="dxa"/>
            <w:shd w:val="clear" w:color="auto" w:fill="FFFFFF"/>
            <w:vAlign w:val="center"/>
          </w:tcPr>
          <w:p w14:paraId="15DEE889" w14:textId="77777777" w:rsidR="000A3660" w:rsidRPr="00904CF0" w:rsidRDefault="00A21D56">
            <w:pPr>
              <w:jc w:val="center"/>
              <w:rPr>
                <w:rFonts w:ascii="Avenir Next LT Pro" w:eastAsia="Arial" w:hAnsi="Avenir Next LT Pro" w:cs="Arial"/>
                <w:sz w:val="18"/>
                <w:szCs w:val="18"/>
              </w:rPr>
            </w:pPr>
            <w:r w:rsidRPr="00904CF0">
              <w:rPr>
                <w:rFonts w:ascii="Arial" w:eastAsia="Arial" w:hAnsi="Arial" w:cs="Arial"/>
                <w:sz w:val="18"/>
                <w:szCs w:val="18"/>
              </w:rPr>
              <w:t>​</w:t>
            </w:r>
            <w:r w:rsidRPr="00904CF0">
              <w:rPr>
                <w:rFonts w:ascii="Avenir Next LT Pro" w:eastAsia="Arial" w:hAnsi="Avenir Next LT Pro" w:cs="Arial"/>
                <w:sz w:val="18"/>
                <w:szCs w:val="18"/>
              </w:rPr>
              <w:t>Publicación de resultados</w:t>
            </w:r>
          </w:p>
        </w:tc>
        <w:tc>
          <w:tcPr>
            <w:tcW w:w="1985" w:type="dxa"/>
            <w:vAlign w:val="center"/>
          </w:tcPr>
          <w:p w14:paraId="238B8EB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15 de octubre de 2026</w:t>
            </w:r>
          </w:p>
        </w:tc>
        <w:tc>
          <w:tcPr>
            <w:tcW w:w="2835" w:type="dxa"/>
            <w:vAlign w:val="center"/>
          </w:tcPr>
          <w:p w14:paraId="3BEEA5C6"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Publicación de resultados</w:t>
            </w:r>
          </w:p>
        </w:tc>
        <w:tc>
          <w:tcPr>
            <w:tcW w:w="2410" w:type="dxa"/>
            <w:vAlign w:val="center"/>
          </w:tcPr>
          <w:p w14:paraId="4D5A659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Vicerrectoría de investigaciones</w:t>
            </w:r>
          </w:p>
        </w:tc>
      </w:tr>
    </w:tbl>
    <w:p w14:paraId="2C898597" w14:textId="77777777" w:rsidR="000A3660" w:rsidRDefault="000A3660">
      <w:pPr>
        <w:spacing w:after="0" w:line="240" w:lineRule="auto"/>
        <w:rPr>
          <w:rFonts w:ascii="Avenir Next LT Pro" w:eastAsia="Arial" w:hAnsi="Avenir Next LT Pro" w:cs="Arial"/>
        </w:rPr>
      </w:pPr>
    </w:p>
    <w:p w14:paraId="7237E107" w14:textId="77777777" w:rsidR="00402628" w:rsidRDefault="00402628">
      <w:pPr>
        <w:spacing w:after="0" w:line="240" w:lineRule="auto"/>
        <w:rPr>
          <w:rFonts w:ascii="Avenir Next LT Pro" w:eastAsia="Arial" w:hAnsi="Avenir Next LT Pro" w:cs="Arial"/>
        </w:rPr>
      </w:pPr>
    </w:p>
    <w:p w14:paraId="64C0BBCF" w14:textId="77777777" w:rsidR="00402628" w:rsidRDefault="00402628">
      <w:pPr>
        <w:spacing w:after="0" w:line="240" w:lineRule="auto"/>
        <w:rPr>
          <w:rFonts w:ascii="Avenir Next LT Pro" w:eastAsia="Arial" w:hAnsi="Avenir Next LT Pro" w:cs="Arial"/>
        </w:rPr>
      </w:pPr>
    </w:p>
    <w:p w14:paraId="50F1CE30" w14:textId="77777777" w:rsidR="00402628" w:rsidRDefault="00402628">
      <w:pPr>
        <w:spacing w:after="0" w:line="240" w:lineRule="auto"/>
        <w:rPr>
          <w:rFonts w:ascii="Avenir Next LT Pro" w:eastAsia="Arial" w:hAnsi="Avenir Next LT Pro" w:cs="Arial"/>
        </w:rPr>
      </w:pPr>
    </w:p>
    <w:p w14:paraId="677FE70B" w14:textId="77777777" w:rsidR="00402628" w:rsidRDefault="00402628">
      <w:pPr>
        <w:spacing w:after="0" w:line="240" w:lineRule="auto"/>
        <w:rPr>
          <w:rFonts w:ascii="Avenir Next LT Pro" w:eastAsia="Arial" w:hAnsi="Avenir Next LT Pro" w:cs="Arial"/>
        </w:rPr>
      </w:pPr>
    </w:p>
    <w:p w14:paraId="30CF8882" w14:textId="77777777" w:rsidR="00402628" w:rsidRDefault="00402628">
      <w:pPr>
        <w:rPr>
          <w:rFonts w:ascii="Avenir Next LT Pro" w:eastAsia="Arial" w:hAnsi="Avenir Next LT Pro" w:cs="Arial"/>
          <w:b/>
          <w:bCs/>
        </w:rPr>
      </w:pPr>
      <w:r>
        <w:rPr>
          <w:rFonts w:ascii="Avenir Next LT Pro" w:eastAsia="Arial" w:hAnsi="Avenir Next LT Pro" w:cs="Arial"/>
          <w:b/>
          <w:bCs/>
        </w:rPr>
        <w:br w:type="page"/>
      </w:r>
    </w:p>
    <w:p w14:paraId="24B4B234" w14:textId="77777777" w:rsidR="000A3660" w:rsidRPr="00904CF0" w:rsidRDefault="00A21D56">
      <w:pPr>
        <w:spacing w:after="0" w:line="240" w:lineRule="auto"/>
        <w:rPr>
          <w:rFonts w:ascii="Avenir Next LT Pro" w:eastAsia="Arial" w:hAnsi="Avenir Next LT Pro" w:cs="Arial"/>
          <w:b/>
          <w:bCs/>
        </w:rPr>
      </w:pPr>
      <w:r w:rsidRPr="00904CF0">
        <w:rPr>
          <w:rFonts w:ascii="Avenir Next LT Pro" w:eastAsia="Arial" w:hAnsi="Avenir Next LT Pro" w:cs="Arial"/>
          <w:b/>
          <w:bCs/>
        </w:rPr>
        <w:lastRenderedPageBreak/>
        <w:t>Procedimientos administrativos para los proyectos aprobados:</w:t>
      </w:r>
    </w:p>
    <w:p w14:paraId="4325399A" w14:textId="77777777" w:rsidR="000A3660" w:rsidRPr="00904CF0" w:rsidRDefault="000A3660">
      <w:pPr>
        <w:spacing w:after="0" w:line="240" w:lineRule="auto"/>
        <w:rPr>
          <w:rFonts w:ascii="Avenir Next LT Pro" w:eastAsia="Arial" w:hAnsi="Avenir Next LT Pro" w:cs="Arial"/>
        </w:rPr>
      </w:pPr>
    </w:p>
    <w:tbl>
      <w:tblPr>
        <w:tblStyle w:val="a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552"/>
        <w:gridCol w:w="2268"/>
      </w:tblGrid>
      <w:tr w:rsidR="000A3660" w:rsidRPr="00904CF0" w14:paraId="60BAFCF3" w14:textId="77777777" w:rsidTr="00904CF0">
        <w:tc>
          <w:tcPr>
            <w:tcW w:w="1838" w:type="dxa"/>
            <w:shd w:val="clear" w:color="auto" w:fill="D9D9D9" w:themeFill="background1" w:themeFillShade="D9"/>
          </w:tcPr>
          <w:p w14:paraId="061F9214"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Actividad</w:t>
            </w:r>
          </w:p>
        </w:tc>
        <w:tc>
          <w:tcPr>
            <w:tcW w:w="2268" w:type="dxa"/>
            <w:shd w:val="clear" w:color="auto" w:fill="D9D9D9" w:themeFill="background1" w:themeFillShade="D9"/>
          </w:tcPr>
          <w:p w14:paraId="0433C789"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Fecha</w:t>
            </w:r>
          </w:p>
        </w:tc>
        <w:tc>
          <w:tcPr>
            <w:tcW w:w="2552" w:type="dxa"/>
            <w:shd w:val="clear" w:color="auto" w:fill="D9D9D9" w:themeFill="background1" w:themeFillShade="D9"/>
          </w:tcPr>
          <w:p w14:paraId="517A8412"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Descripción</w:t>
            </w:r>
          </w:p>
        </w:tc>
        <w:tc>
          <w:tcPr>
            <w:tcW w:w="2268" w:type="dxa"/>
            <w:shd w:val="clear" w:color="auto" w:fill="D9D9D9" w:themeFill="background1" w:themeFillShade="D9"/>
          </w:tcPr>
          <w:p w14:paraId="6429944F" w14:textId="77777777" w:rsidR="000A3660" w:rsidRPr="00904CF0" w:rsidRDefault="00A21D56">
            <w:pPr>
              <w:jc w:val="center"/>
              <w:rPr>
                <w:rFonts w:ascii="Avenir Next LT Pro" w:eastAsia="Arial" w:hAnsi="Avenir Next LT Pro" w:cs="Arial"/>
                <w:b/>
                <w:bCs/>
                <w:sz w:val="18"/>
                <w:szCs w:val="18"/>
              </w:rPr>
            </w:pPr>
            <w:r w:rsidRPr="00904CF0">
              <w:rPr>
                <w:rFonts w:ascii="Avenir Next LT Pro" w:eastAsia="Arial" w:hAnsi="Avenir Next LT Pro" w:cs="Arial"/>
                <w:b/>
                <w:bCs/>
                <w:sz w:val="18"/>
                <w:szCs w:val="18"/>
              </w:rPr>
              <w:t>Responsable</w:t>
            </w:r>
          </w:p>
          <w:p w14:paraId="2A2B7883" w14:textId="77777777" w:rsidR="000A3660" w:rsidRPr="00904CF0" w:rsidRDefault="000A3660">
            <w:pPr>
              <w:jc w:val="center"/>
              <w:rPr>
                <w:rFonts w:ascii="Avenir Next LT Pro" w:eastAsia="Arial" w:hAnsi="Avenir Next LT Pro" w:cs="Arial"/>
                <w:b/>
                <w:bCs/>
                <w:sz w:val="18"/>
                <w:szCs w:val="18"/>
              </w:rPr>
            </w:pPr>
          </w:p>
        </w:tc>
      </w:tr>
      <w:tr w:rsidR="000A3660" w:rsidRPr="00904CF0" w14:paraId="5B850185" w14:textId="77777777">
        <w:trPr>
          <w:trHeight w:val="1040"/>
        </w:trPr>
        <w:tc>
          <w:tcPr>
            <w:tcW w:w="1838" w:type="dxa"/>
            <w:vAlign w:val="center"/>
          </w:tcPr>
          <w:p w14:paraId="0086DB6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Consentimiento informado ante el Comité de ética, bioética e integridad científica</w:t>
            </w:r>
          </w:p>
        </w:tc>
        <w:tc>
          <w:tcPr>
            <w:tcW w:w="2268" w:type="dxa"/>
            <w:vAlign w:val="center"/>
          </w:tcPr>
          <w:p w14:paraId="509CED0B"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16 y 30 de octubre de 2026 hasta las 16:00 horas.</w:t>
            </w:r>
          </w:p>
        </w:tc>
        <w:tc>
          <w:tcPr>
            <w:tcW w:w="2552" w:type="dxa"/>
            <w:vAlign w:val="center"/>
          </w:tcPr>
          <w:p w14:paraId="2F3E8FE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del consentimiento informado de los proyectos aprobados para su evaluación y aprobación (si aplica)</w:t>
            </w:r>
          </w:p>
        </w:tc>
        <w:tc>
          <w:tcPr>
            <w:tcW w:w="2268" w:type="dxa"/>
            <w:vAlign w:val="center"/>
          </w:tcPr>
          <w:p w14:paraId="0E24164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Investigadores vinculados al proyecto.</w:t>
            </w:r>
          </w:p>
          <w:p w14:paraId="19771E20" w14:textId="77777777" w:rsidR="000A3660" w:rsidRPr="00904CF0" w:rsidRDefault="000A3660">
            <w:pPr>
              <w:jc w:val="center"/>
              <w:rPr>
                <w:rFonts w:ascii="Avenir Next LT Pro" w:eastAsia="Arial" w:hAnsi="Avenir Next LT Pro" w:cs="Arial"/>
                <w:sz w:val="18"/>
                <w:szCs w:val="18"/>
              </w:rPr>
            </w:pPr>
          </w:p>
          <w:p w14:paraId="09CB68E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Radica investigador principal</w:t>
            </w:r>
          </w:p>
        </w:tc>
      </w:tr>
      <w:tr w:rsidR="000A3660" w:rsidRPr="00904CF0" w14:paraId="5ACF1177" w14:textId="77777777">
        <w:tc>
          <w:tcPr>
            <w:tcW w:w="1838" w:type="dxa"/>
            <w:vAlign w:val="center"/>
          </w:tcPr>
          <w:p w14:paraId="189838B7"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acta de inicio</w:t>
            </w:r>
          </w:p>
        </w:tc>
        <w:tc>
          <w:tcPr>
            <w:tcW w:w="2268" w:type="dxa"/>
            <w:vAlign w:val="center"/>
          </w:tcPr>
          <w:p w14:paraId="22C47F73"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25 de enero y el 1 de febrero de 2027 a las 16:00 horas</w:t>
            </w:r>
          </w:p>
        </w:tc>
        <w:tc>
          <w:tcPr>
            <w:tcW w:w="2552" w:type="dxa"/>
            <w:vAlign w:val="center"/>
          </w:tcPr>
          <w:p w14:paraId="675A36B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acta de inicio</w:t>
            </w:r>
          </w:p>
        </w:tc>
        <w:tc>
          <w:tcPr>
            <w:tcW w:w="2268" w:type="dxa"/>
            <w:vAlign w:val="center"/>
          </w:tcPr>
          <w:p w14:paraId="0AF2FA4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Investigadores vinculados al proyecto.</w:t>
            </w:r>
          </w:p>
          <w:p w14:paraId="26794FAA" w14:textId="77777777" w:rsidR="000A3660" w:rsidRPr="00904CF0" w:rsidRDefault="000A3660">
            <w:pPr>
              <w:jc w:val="center"/>
              <w:rPr>
                <w:rFonts w:ascii="Avenir Next LT Pro" w:eastAsia="Arial" w:hAnsi="Avenir Next LT Pro" w:cs="Arial"/>
                <w:sz w:val="18"/>
                <w:szCs w:val="18"/>
              </w:rPr>
            </w:pPr>
          </w:p>
          <w:p w14:paraId="16F1F19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Radica investigador principal</w:t>
            </w:r>
          </w:p>
        </w:tc>
      </w:tr>
      <w:tr w:rsidR="000A3660" w:rsidRPr="00904CF0" w14:paraId="499CD217" w14:textId="77777777">
        <w:tc>
          <w:tcPr>
            <w:tcW w:w="1838" w:type="dxa"/>
            <w:vAlign w:val="center"/>
          </w:tcPr>
          <w:p w14:paraId="54DDDE9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Inicio del proyecto</w:t>
            </w:r>
          </w:p>
        </w:tc>
        <w:tc>
          <w:tcPr>
            <w:tcW w:w="2268" w:type="dxa"/>
            <w:vAlign w:val="center"/>
          </w:tcPr>
          <w:p w14:paraId="5EB22BD0"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2 de febrero de 2027</w:t>
            </w:r>
          </w:p>
        </w:tc>
        <w:tc>
          <w:tcPr>
            <w:tcW w:w="2552" w:type="dxa"/>
            <w:vAlign w:val="center"/>
          </w:tcPr>
          <w:p w14:paraId="7447B14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Inicio ejecución del proyecto</w:t>
            </w:r>
          </w:p>
        </w:tc>
        <w:tc>
          <w:tcPr>
            <w:tcW w:w="2268" w:type="dxa"/>
            <w:vAlign w:val="center"/>
          </w:tcPr>
          <w:p w14:paraId="7D693ED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Investigadores vinculados al proyecto</w:t>
            </w:r>
          </w:p>
        </w:tc>
      </w:tr>
      <w:tr w:rsidR="000A3660" w:rsidRPr="00904CF0" w14:paraId="3801FED0" w14:textId="77777777">
        <w:tc>
          <w:tcPr>
            <w:tcW w:w="1838" w:type="dxa"/>
            <w:vAlign w:val="center"/>
          </w:tcPr>
          <w:p w14:paraId="20348C4E"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de avance</w:t>
            </w:r>
          </w:p>
        </w:tc>
        <w:tc>
          <w:tcPr>
            <w:tcW w:w="2268" w:type="dxa"/>
            <w:vAlign w:val="center"/>
          </w:tcPr>
          <w:p w14:paraId="1AF75EE9"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24 y el 26 de mayo de 2027</w:t>
            </w:r>
          </w:p>
        </w:tc>
        <w:tc>
          <w:tcPr>
            <w:tcW w:w="2552" w:type="dxa"/>
            <w:vAlign w:val="center"/>
          </w:tcPr>
          <w:p w14:paraId="1F00CA91"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de avance de los proyectos</w:t>
            </w:r>
          </w:p>
        </w:tc>
        <w:tc>
          <w:tcPr>
            <w:tcW w:w="2268" w:type="dxa"/>
            <w:vAlign w:val="center"/>
          </w:tcPr>
          <w:p w14:paraId="7C67DFCF"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 principal</w:t>
            </w:r>
          </w:p>
        </w:tc>
      </w:tr>
      <w:tr w:rsidR="000A3660" w:rsidRPr="00904CF0" w14:paraId="65EDA393" w14:textId="77777777">
        <w:tc>
          <w:tcPr>
            <w:tcW w:w="1838" w:type="dxa"/>
            <w:vAlign w:val="center"/>
          </w:tcPr>
          <w:p w14:paraId="3F9939B8"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final</w:t>
            </w:r>
          </w:p>
        </w:tc>
        <w:tc>
          <w:tcPr>
            <w:tcW w:w="2268" w:type="dxa"/>
            <w:vAlign w:val="center"/>
          </w:tcPr>
          <w:p w14:paraId="74481E9C"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 el 2 y el 12 de noviembre de 2027</w:t>
            </w:r>
          </w:p>
        </w:tc>
        <w:tc>
          <w:tcPr>
            <w:tcW w:w="2552" w:type="dxa"/>
            <w:vAlign w:val="center"/>
          </w:tcPr>
          <w:p w14:paraId="0DCB2D8D"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Entrega de informe final de los proyectos</w:t>
            </w:r>
          </w:p>
        </w:tc>
        <w:tc>
          <w:tcPr>
            <w:tcW w:w="2268" w:type="dxa"/>
            <w:vAlign w:val="center"/>
          </w:tcPr>
          <w:p w14:paraId="469F3CD5" w14:textId="77777777" w:rsidR="000A3660" w:rsidRPr="00904CF0" w:rsidRDefault="00A21D56">
            <w:pPr>
              <w:jc w:val="center"/>
              <w:rPr>
                <w:rFonts w:ascii="Avenir Next LT Pro" w:eastAsia="Arial" w:hAnsi="Avenir Next LT Pro" w:cs="Arial"/>
                <w:sz w:val="18"/>
                <w:szCs w:val="18"/>
              </w:rPr>
            </w:pPr>
            <w:r w:rsidRPr="00904CF0">
              <w:rPr>
                <w:rFonts w:ascii="Avenir Next LT Pro" w:eastAsia="Arial" w:hAnsi="Avenir Next LT Pro" w:cs="Arial"/>
                <w:sz w:val="18"/>
                <w:szCs w:val="18"/>
              </w:rPr>
              <w:t>Investigador principal</w:t>
            </w:r>
          </w:p>
        </w:tc>
      </w:tr>
    </w:tbl>
    <w:p w14:paraId="68A92354" w14:textId="77777777" w:rsidR="000A3660" w:rsidRPr="00904CF0" w:rsidRDefault="000A3660">
      <w:pPr>
        <w:spacing w:after="0" w:line="240" w:lineRule="auto"/>
        <w:rPr>
          <w:rFonts w:ascii="Avenir Next LT Pro" w:eastAsia="Arial" w:hAnsi="Avenir Next LT Pro" w:cs="Arial"/>
          <w:color w:val="000000"/>
        </w:rPr>
      </w:pPr>
      <w:bookmarkStart w:id="2" w:name="_heading=h.w5sexo3dfbq9" w:colFirst="0" w:colLast="0"/>
      <w:bookmarkEnd w:id="2"/>
    </w:p>
    <w:tbl>
      <w:tblPr>
        <w:tblStyle w:val="af0"/>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5"/>
      </w:tblGrid>
      <w:tr w:rsidR="000A3660" w:rsidRPr="00904CF0" w14:paraId="6675935F" w14:textId="77777777">
        <w:tc>
          <w:tcPr>
            <w:tcW w:w="8755" w:type="dxa"/>
            <w:shd w:val="clear" w:color="auto" w:fill="auto"/>
          </w:tcPr>
          <w:p w14:paraId="3BBD410E" w14:textId="77777777" w:rsidR="000A3660" w:rsidRPr="00904CF0" w:rsidRDefault="00A21D56">
            <w:p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color w:val="000000"/>
              </w:rPr>
              <w:t>12. INFORMACIÓN</w:t>
            </w:r>
          </w:p>
        </w:tc>
      </w:tr>
    </w:tbl>
    <w:p w14:paraId="47A382D2" w14:textId="77777777" w:rsidR="000A3660" w:rsidRPr="00904CF0" w:rsidRDefault="000A3660">
      <w:pPr>
        <w:tabs>
          <w:tab w:val="left" w:pos="2955"/>
          <w:tab w:val="center" w:pos="4135"/>
        </w:tabs>
        <w:spacing w:after="0" w:line="240" w:lineRule="auto"/>
        <w:rPr>
          <w:rFonts w:ascii="Avenir Next LT Pro" w:eastAsia="Arial" w:hAnsi="Avenir Next LT Pro" w:cs="Arial"/>
          <w:color w:val="000000"/>
        </w:rPr>
      </w:pPr>
    </w:p>
    <w:p w14:paraId="66DE8DED" w14:textId="77777777" w:rsidR="00904CF0" w:rsidRDefault="00A21D56">
      <w:pPr>
        <w:tabs>
          <w:tab w:val="left" w:pos="2955"/>
          <w:tab w:val="center" w:pos="4135"/>
        </w:tabs>
        <w:spacing w:after="0" w:line="240" w:lineRule="auto"/>
        <w:jc w:val="both"/>
        <w:rPr>
          <w:rFonts w:ascii="Avenir Next LT Pro" w:eastAsia="Arial" w:hAnsi="Avenir Next LT Pro" w:cs="Arial"/>
          <w:color w:val="000000"/>
        </w:rPr>
      </w:pPr>
      <w:r w:rsidRPr="00904CF0">
        <w:rPr>
          <w:rFonts w:ascii="Avenir Next LT Pro" w:eastAsia="Arial" w:hAnsi="Avenir Next LT Pro" w:cs="Arial"/>
          <w:color w:val="000000"/>
        </w:rPr>
        <w:t>En caso de tener inquietudes relacionadas con la convocatoria o de requerir apoyo para la presentación de sus propuestas, pueden contactar a</w:t>
      </w:r>
      <w:r w:rsidR="00DF0754">
        <w:rPr>
          <w:rFonts w:ascii="Avenir Next LT Pro" w:eastAsia="Arial" w:hAnsi="Avenir Next LT Pro" w:cs="Arial"/>
          <w:color w:val="000000"/>
        </w:rPr>
        <w:t>:</w:t>
      </w:r>
    </w:p>
    <w:p w14:paraId="02F79C8F" w14:textId="77777777" w:rsidR="00DF0754" w:rsidRDefault="00DF0754">
      <w:pPr>
        <w:tabs>
          <w:tab w:val="left" w:pos="2955"/>
          <w:tab w:val="center" w:pos="4135"/>
        </w:tabs>
        <w:spacing w:after="0" w:line="240" w:lineRule="auto"/>
        <w:jc w:val="both"/>
        <w:rPr>
          <w:rFonts w:ascii="Avenir Next LT Pro" w:eastAsia="Arial" w:hAnsi="Avenir Next LT Pro" w:cs="Arial"/>
          <w:color w:val="000000"/>
        </w:rPr>
      </w:pPr>
    </w:p>
    <w:p w14:paraId="703DDD28" w14:textId="77777777" w:rsidR="00DF0754" w:rsidRPr="00DF0754" w:rsidRDefault="00DF0754">
      <w:pPr>
        <w:tabs>
          <w:tab w:val="left" w:pos="2955"/>
          <w:tab w:val="center" w:pos="4135"/>
        </w:tabs>
        <w:spacing w:after="0" w:line="240" w:lineRule="auto"/>
        <w:jc w:val="both"/>
        <w:rPr>
          <w:rFonts w:ascii="Avenir Next LT Pro" w:eastAsia="Arial" w:hAnsi="Avenir Next LT Pro" w:cs="Arial"/>
          <w:color w:val="000000"/>
        </w:rPr>
      </w:pPr>
      <w:r w:rsidRPr="00DF0754">
        <w:rPr>
          <w:rFonts w:ascii="Avenir Next LT Pro" w:eastAsia="Arial" w:hAnsi="Avenir Next LT Pro" w:cs="Arial"/>
          <w:color w:val="000000"/>
        </w:rPr>
        <w:t>Luisa Fernanda Salgado González</w:t>
      </w:r>
      <w:r>
        <w:rPr>
          <w:rFonts w:ascii="Avenir Next LT Pro" w:eastAsia="Arial" w:hAnsi="Avenir Next LT Pro" w:cs="Arial"/>
          <w:color w:val="000000"/>
        </w:rPr>
        <w:t xml:space="preserve"> </w:t>
      </w:r>
      <w:hyperlink r:id="rId9" w:history="1">
        <w:r w:rsidRPr="000F57F1">
          <w:rPr>
            <w:rStyle w:val="Hipervnculo"/>
            <w:rFonts w:ascii="Avenir Next LT Pro" w:eastAsia="Arial" w:hAnsi="Avenir Next LT Pro" w:cs="Arial"/>
          </w:rPr>
          <w:t>sec.investigaciones@amigo.edu.co</w:t>
        </w:r>
      </w:hyperlink>
      <w:r>
        <w:rPr>
          <w:rFonts w:ascii="Avenir Next LT Pro" w:eastAsia="Arial" w:hAnsi="Avenir Next LT Pro" w:cs="Arial"/>
          <w:color w:val="000000"/>
        </w:rPr>
        <w:t xml:space="preserve"> </w:t>
      </w:r>
    </w:p>
    <w:p w14:paraId="105A451E" w14:textId="77777777" w:rsidR="000A3660" w:rsidRPr="00DF0754" w:rsidRDefault="00A21D56">
      <w:pPr>
        <w:tabs>
          <w:tab w:val="left" w:pos="2955"/>
          <w:tab w:val="center" w:pos="4135"/>
        </w:tabs>
        <w:spacing w:after="0" w:line="240" w:lineRule="auto"/>
        <w:jc w:val="both"/>
        <w:rPr>
          <w:rFonts w:ascii="Avenir Next LT Pro" w:eastAsia="Arial" w:hAnsi="Avenir Next LT Pro" w:cs="Arial"/>
          <w:color w:val="000000"/>
        </w:rPr>
      </w:pPr>
      <w:r w:rsidRPr="00DF0754">
        <w:rPr>
          <w:rFonts w:ascii="Avenir Next LT Pro" w:eastAsia="Arial" w:hAnsi="Avenir Next LT Pro" w:cs="Arial"/>
          <w:color w:val="000000"/>
        </w:rPr>
        <w:t xml:space="preserve">Melissa Salazar Gallego, al correo </w:t>
      </w:r>
      <w:hyperlink r:id="rId10">
        <w:r w:rsidRPr="00DF0754">
          <w:rPr>
            <w:rFonts w:ascii="Avenir Next LT Pro" w:eastAsia="Arial" w:hAnsi="Avenir Next LT Pro" w:cs="Arial"/>
            <w:color w:val="0000FF"/>
            <w:u w:val="single"/>
          </w:rPr>
          <w:t>aux1.investigaciones@amigo.edu.co</w:t>
        </w:r>
      </w:hyperlink>
      <w:r w:rsidRPr="00DF0754">
        <w:rPr>
          <w:rFonts w:ascii="Avenir Next LT Pro" w:eastAsia="Arial" w:hAnsi="Avenir Next LT Pro" w:cs="Arial"/>
          <w:color w:val="000000"/>
        </w:rPr>
        <w:t xml:space="preserve">   </w:t>
      </w:r>
    </w:p>
    <w:p w14:paraId="721A4492" w14:textId="77777777" w:rsidR="000A3660" w:rsidRDefault="000A3660">
      <w:pPr>
        <w:tabs>
          <w:tab w:val="left" w:pos="2955"/>
          <w:tab w:val="center" w:pos="4135"/>
        </w:tabs>
        <w:spacing w:after="0" w:line="240" w:lineRule="auto"/>
        <w:rPr>
          <w:rFonts w:ascii="Avenir Next LT Pro" w:eastAsia="Arial" w:hAnsi="Avenir Next LT Pro" w:cs="Arial"/>
          <w:color w:val="000000"/>
        </w:rPr>
      </w:pPr>
    </w:p>
    <w:p w14:paraId="74C5897A" w14:textId="77777777" w:rsidR="00DF0754" w:rsidRPr="00904CF0" w:rsidRDefault="00DF0754">
      <w:pPr>
        <w:tabs>
          <w:tab w:val="left" w:pos="2955"/>
          <w:tab w:val="center" w:pos="4135"/>
        </w:tabs>
        <w:spacing w:after="0" w:line="240" w:lineRule="auto"/>
        <w:rPr>
          <w:rFonts w:ascii="Avenir Next LT Pro" w:eastAsia="Arial" w:hAnsi="Avenir Next LT Pro" w:cs="Arial"/>
          <w:color w:val="000000"/>
        </w:rPr>
      </w:pPr>
    </w:p>
    <w:tbl>
      <w:tblPr>
        <w:tblStyle w:val="af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A3660" w:rsidRPr="00904CF0" w14:paraId="69DB9E08" w14:textId="77777777">
        <w:trPr>
          <w:trHeight w:val="615"/>
        </w:trPr>
        <w:tc>
          <w:tcPr>
            <w:tcW w:w="8926" w:type="dxa"/>
            <w:shd w:val="clear" w:color="auto" w:fill="auto"/>
          </w:tcPr>
          <w:p w14:paraId="5937F1A6" w14:textId="77777777" w:rsidR="00DF0754" w:rsidRDefault="00DF0754">
            <w:pPr>
              <w:spacing w:after="0" w:line="240" w:lineRule="auto"/>
              <w:jc w:val="center"/>
              <w:rPr>
                <w:rFonts w:ascii="Avenir Next LT Pro" w:eastAsia="Arial" w:hAnsi="Avenir Next LT Pro" w:cs="Arial"/>
                <w:b/>
                <w:bCs/>
              </w:rPr>
            </w:pPr>
          </w:p>
          <w:p w14:paraId="523E4F89" w14:textId="77777777" w:rsidR="000A3660" w:rsidRPr="00904CF0" w:rsidRDefault="00A21D56">
            <w:pPr>
              <w:spacing w:after="0" w:line="240" w:lineRule="auto"/>
              <w:jc w:val="center"/>
              <w:rPr>
                <w:rFonts w:ascii="Avenir Next LT Pro" w:eastAsia="Arial" w:hAnsi="Avenir Next LT Pro" w:cs="Arial"/>
                <w:b/>
                <w:bCs/>
                <w:color w:val="000000"/>
              </w:rPr>
            </w:pPr>
            <w:r w:rsidRPr="00904CF0">
              <w:rPr>
                <w:rFonts w:ascii="Avenir Next LT Pro" w:eastAsia="Arial" w:hAnsi="Avenir Next LT Pro" w:cs="Arial"/>
                <w:b/>
                <w:bCs/>
              </w:rPr>
              <w:t>DAVID ESTEBAN ZULUAGA MESA</w:t>
            </w:r>
          </w:p>
          <w:p w14:paraId="3B7E19A1" w14:textId="77777777" w:rsidR="000A3660" w:rsidRPr="00904CF0" w:rsidRDefault="00A21D56">
            <w:pPr>
              <w:spacing w:after="0" w:line="240" w:lineRule="auto"/>
              <w:jc w:val="center"/>
              <w:rPr>
                <w:rFonts w:ascii="Avenir Next LT Pro" w:eastAsia="Arial" w:hAnsi="Avenir Next LT Pro" w:cs="Arial"/>
              </w:rPr>
            </w:pPr>
            <w:r w:rsidRPr="00904CF0">
              <w:rPr>
                <w:rFonts w:ascii="Avenir Next LT Pro" w:eastAsia="Arial" w:hAnsi="Avenir Next LT Pro" w:cs="Arial"/>
                <w:color w:val="000000"/>
              </w:rPr>
              <w:t>Vicerrector de Investigaciones</w:t>
            </w:r>
          </w:p>
          <w:p w14:paraId="6FAA0DAD" w14:textId="77777777" w:rsidR="000A3660" w:rsidRPr="00904CF0" w:rsidRDefault="000A3660">
            <w:pPr>
              <w:spacing w:after="0" w:line="240" w:lineRule="auto"/>
              <w:jc w:val="center"/>
              <w:rPr>
                <w:rFonts w:ascii="Avenir Next LT Pro" w:eastAsia="Arial" w:hAnsi="Avenir Next LT Pro" w:cs="Arial"/>
              </w:rPr>
            </w:pPr>
          </w:p>
        </w:tc>
      </w:tr>
    </w:tbl>
    <w:p w14:paraId="294A803C" w14:textId="77777777" w:rsidR="000A3660" w:rsidRPr="00904CF0" w:rsidRDefault="000A3660">
      <w:pPr>
        <w:spacing w:after="0" w:line="240" w:lineRule="auto"/>
        <w:rPr>
          <w:rFonts w:ascii="Avenir Next LT Pro" w:hAnsi="Avenir Next LT Pro"/>
          <w:b/>
          <w:bCs/>
        </w:rPr>
      </w:pPr>
    </w:p>
    <w:p w14:paraId="2A2643C8" w14:textId="77777777" w:rsidR="000A3660" w:rsidRPr="00904CF0" w:rsidRDefault="000A3660">
      <w:pPr>
        <w:spacing w:after="0" w:line="240" w:lineRule="auto"/>
        <w:rPr>
          <w:rFonts w:ascii="Avenir Next LT Pro" w:hAnsi="Avenir Next LT Pro"/>
          <w:b/>
          <w:bCs/>
        </w:rPr>
      </w:pPr>
    </w:p>
    <w:sectPr w:rsidR="000A3660" w:rsidRPr="00904CF0">
      <w:headerReference w:type="default" r:id="rId11"/>
      <w:footerReference w:type="default" r:id="rId12"/>
      <w:pgSz w:w="12240" w:h="15840"/>
      <w:pgMar w:top="1417" w:right="1701" w:bottom="1417" w:left="1701" w:header="708"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57C16" w14:textId="77777777" w:rsidR="00C85998" w:rsidRDefault="00C85998">
      <w:pPr>
        <w:spacing w:after="0" w:line="240" w:lineRule="auto"/>
      </w:pPr>
      <w:r>
        <w:separator/>
      </w:r>
    </w:p>
  </w:endnote>
  <w:endnote w:type="continuationSeparator" w:id="0">
    <w:p w14:paraId="0AD310D6" w14:textId="77777777" w:rsidR="00C85998" w:rsidRDefault="00C85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C8C76AD-1F93-4ACA-89BD-CAB456E208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98929FAF-02CB-4AF3-8C9F-ACAD713FA087}"/>
    <w:embedBold r:id="rId3" w:fontKey="{360B8FF2-F9E9-4F00-917F-1F817391015B}"/>
  </w:font>
  <w:font w:name="Calibri Light">
    <w:panose1 w:val="020F0302020204030204"/>
    <w:charset w:val="00"/>
    <w:family w:val="swiss"/>
    <w:pitch w:val="variable"/>
    <w:sig w:usb0="A0002AEF" w:usb1="4000207B" w:usb2="00000000" w:usb3="00000000" w:csb0="000001FF" w:csb1="00000000"/>
    <w:embedRegular r:id="rId4" w:fontKey="{E151C161-F7D9-494E-A04E-D9D162287973}"/>
  </w:font>
  <w:font w:name="Georgia">
    <w:panose1 w:val="02040502050405020303"/>
    <w:charset w:val="00"/>
    <w:family w:val="roman"/>
    <w:pitch w:val="variable"/>
    <w:sig w:usb0="00000287" w:usb1="00000000" w:usb2="00000000" w:usb3="00000000" w:csb0="0000009F" w:csb1="00000000"/>
    <w:embedItalic r:id="rId5" w:fontKey="{F5363927-0912-4722-AEC4-5CBE7DF34BBF}"/>
  </w:font>
  <w:font w:name="Avenir Next LT Pro">
    <w:charset w:val="00"/>
    <w:family w:val="swiss"/>
    <w:pitch w:val="variable"/>
    <w:sig w:usb0="800000EF" w:usb1="5000204A" w:usb2="00000000" w:usb3="00000000" w:csb0="00000093" w:csb1="00000000"/>
    <w:embedRegular r:id="rId6" w:fontKey="{78704CBC-7CAF-4DE6-968D-0A36DD431E98}"/>
    <w:embedBold r:id="rId7" w:fontKey="{1F1FFEED-3A69-4ECE-9531-AC6A6FCD3796}"/>
    <w:embedBoldItalic r:id="rId8" w:fontKey="{DE93221A-C699-4004-B20B-EC9808B49F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217E8" w14:textId="77777777" w:rsidR="000A3660" w:rsidRDefault="00A21D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415E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415EF">
      <w:rPr>
        <w:b/>
        <w:bCs/>
        <w:noProof/>
        <w:color w:val="000000"/>
        <w:sz w:val="24"/>
        <w:szCs w:val="24"/>
      </w:rPr>
      <w:t>2</w:t>
    </w:r>
    <w:r>
      <w:rPr>
        <w:b/>
        <w:bCs/>
        <w:color w:val="000000"/>
        <w:sz w:val="24"/>
        <w:szCs w:val="24"/>
      </w:rPr>
      <w:fldChar w:fldCharType="end"/>
    </w:r>
  </w:p>
  <w:p w14:paraId="638C28EC" w14:textId="77777777" w:rsidR="000A3660" w:rsidRDefault="000A36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5592" w14:textId="77777777" w:rsidR="00C85998" w:rsidRDefault="00C85998">
      <w:pPr>
        <w:spacing w:after="0" w:line="240" w:lineRule="auto"/>
      </w:pPr>
      <w:r>
        <w:separator/>
      </w:r>
    </w:p>
  </w:footnote>
  <w:footnote w:type="continuationSeparator" w:id="0">
    <w:p w14:paraId="6F2A5E4E" w14:textId="77777777" w:rsidR="00C85998" w:rsidRDefault="00C85998">
      <w:pPr>
        <w:spacing w:after="0" w:line="240" w:lineRule="auto"/>
      </w:pPr>
      <w:r>
        <w:continuationSeparator/>
      </w:r>
    </w:p>
  </w:footnote>
  <w:footnote w:id="1">
    <w:p w14:paraId="118C9C77" w14:textId="77777777" w:rsidR="000A3660" w:rsidRPr="002415EF" w:rsidRDefault="00A21D56">
      <w:pPr>
        <w:pBdr>
          <w:top w:val="nil"/>
          <w:left w:val="nil"/>
          <w:bottom w:val="nil"/>
          <w:right w:val="nil"/>
          <w:between w:val="nil"/>
        </w:pBdr>
        <w:spacing w:after="0" w:line="240" w:lineRule="auto"/>
        <w:jc w:val="both"/>
        <w:rPr>
          <w:rFonts w:ascii="Avenir Next LT Pro" w:eastAsia="Arial" w:hAnsi="Avenir Next LT Pro" w:cs="Arial"/>
          <w:color w:val="000000"/>
          <w:sz w:val="20"/>
          <w:szCs w:val="20"/>
        </w:rPr>
      </w:pPr>
      <w:r w:rsidRPr="002415EF">
        <w:rPr>
          <w:rFonts w:ascii="Avenir Next LT Pro" w:hAnsi="Avenir Next LT Pro"/>
          <w:sz w:val="20"/>
          <w:szCs w:val="20"/>
          <w:vertAlign w:val="superscript"/>
        </w:rPr>
        <w:footnoteRef/>
      </w:r>
      <w:r w:rsidRPr="002415EF">
        <w:rPr>
          <w:rFonts w:ascii="Avenir Next LT Pro" w:hAnsi="Avenir Next LT Pro"/>
          <w:color w:val="000000"/>
          <w:sz w:val="20"/>
          <w:szCs w:val="20"/>
        </w:rPr>
        <w:t xml:space="preserve"> </w:t>
      </w:r>
      <w:r w:rsidRPr="002415EF">
        <w:rPr>
          <w:rFonts w:ascii="Avenir Next LT Pro" w:eastAsia="Arial" w:hAnsi="Avenir Next LT Pro" w:cs="Arial"/>
          <w:color w:val="000000"/>
          <w:sz w:val="20"/>
          <w:szCs w:val="20"/>
        </w:rPr>
        <w:t>La presentación pública en eventos científicos y académicos locales, nacionales o internacionales se solicitarán conforme a la resolución rectoral 19 de 2024, establecida para ello.  Por lo tanto, no se deberá contemplar en el proyecto de investigación, sino que debe radicar una carta dirigida al Comité de Cooperación y Movilidad Académica solicitando apoyo para la Difusión de resultados, participación en eventos.</w:t>
      </w:r>
    </w:p>
  </w:footnote>
  <w:footnote w:id="2">
    <w:p w14:paraId="5A5B37A1" w14:textId="77777777" w:rsidR="000A3660" w:rsidRDefault="00A21D56">
      <w:pPr>
        <w:pBdr>
          <w:top w:val="nil"/>
          <w:left w:val="nil"/>
          <w:bottom w:val="nil"/>
          <w:right w:val="nil"/>
          <w:between w:val="nil"/>
        </w:pBdr>
        <w:spacing w:after="0" w:line="240" w:lineRule="auto"/>
        <w:rPr>
          <w:color w:val="0000FF"/>
          <w:sz w:val="20"/>
          <w:szCs w:val="20"/>
          <w:u w:val="single"/>
        </w:rPr>
      </w:pPr>
      <w:r>
        <w:rPr>
          <w:vertAlign w:val="superscript"/>
        </w:rPr>
        <w:footnoteRef/>
      </w:r>
      <w:r>
        <w:rPr>
          <w:color w:val="000000"/>
          <w:sz w:val="20"/>
          <w:szCs w:val="20"/>
        </w:rPr>
        <w:t xml:space="preserve"> Enlace para consulta: </w:t>
      </w:r>
      <w:hyperlink r:id="rId1">
        <w:r>
          <w:rPr>
            <w:color w:val="0000FF"/>
            <w:sz w:val="20"/>
            <w:szCs w:val="20"/>
            <w:u w:val="single"/>
          </w:rPr>
          <w:t>https://minciencias.gov.co/sites/default/files/upload/convocatoria/m601pr04g01_modelo_medicion_grupos_investigacion_tecnologica_o_innovacion_y_reconocimiento_investigadores_-_2024_1.pdf</w:t>
        </w:r>
      </w:hyperlink>
    </w:p>
    <w:p w14:paraId="7871F061" w14:textId="77777777" w:rsidR="000A3660" w:rsidRDefault="00A21D56">
      <w:pPr>
        <w:pBdr>
          <w:top w:val="nil"/>
          <w:left w:val="nil"/>
          <w:bottom w:val="nil"/>
          <w:right w:val="nil"/>
          <w:between w:val="nil"/>
        </w:pBdr>
        <w:spacing w:after="0" w:line="240" w:lineRule="auto"/>
        <w:rPr>
          <w:color w:val="000000"/>
          <w:sz w:val="20"/>
          <w:szCs w:val="20"/>
        </w:rPr>
      </w:pPr>
      <w:r>
        <w:rPr>
          <w:color w:val="000000"/>
          <w:sz w:val="20"/>
          <w:szCs w:val="20"/>
        </w:rPr>
        <w:t>Rango de páginas: 131 – 169.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4A09" w14:textId="77777777" w:rsidR="000A3660" w:rsidRDefault="000A36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5AB"/>
    <w:multiLevelType w:val="multilevel"/>
    <w:tmpl w:val="B38A6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895DF8"/>
    <w:multiLevelType w:val="multilevel"/>
    <w:tmpl w:val="96908212"/>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8B117EA"/>
    <w:multiLevelType w:val="multilevel"/>
    <w:tmpl w:val="42AC3D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CED542D"/>
    <w:multiLevelType w:val="multilevel"/>
    <w:tmpl w:val="EDF8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284B09"/>
    <w:multiLevelType w:val="multilevel"/>
    <w:tmpl w:val="AFA60E22"/>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5" w15:restartNumberingAfterBreak="0">
    <w:nsid w:val="23FB1F4B"/>
    <w:multiLevelType w:val="multilevel"/>
    <w:tmpl w:val="74EAD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CC2BB6"/>
    <w:multiLevelType w:val="multilevel"/>
    <w:tmpl w:val="4D2C0C0E"/>
    <w:lvl w:ilvl="0">
      <w:start w:val="4"/>
      <w:numFmt w:val="bullet"/>
      <w:lvlText w:val="-"/>
      <w:lvlJc w:val="left"/>
      <w:pPr>
        <w:ind w:left="502"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3426E2"/>
    <w:multiLevelType w:val="multilevel"/>
    <w:tmpl w:val="D6A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913251"/>
    <w:multiLevelType w:val="multilevel"/>
    <w:tmpl w:val="1258F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209BB"/>
    <w:multiLevelType w:val="multilevel"/>
    <w:tmpl w:val="F4DE8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3C6F91"/>
    <w:multiLevelType w:val="multilevel"/>
    <w:tmpl w:val="C6B81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747BE6"/>
    <w:multiLevelType w:val="multilevel"/>
    <w:tmpl w:val="135C356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624674F1"/>
    <w:multiLevelType w:val="multilevel"/>
    <w:tmpl w:val="30186D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3B572A2"/>
    <w:multiLevelType w:val="multilevel"/>
    <w:tmpl w:val="11A2F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EB5E92"/>
    <w:multiLevelType w:val="multilevel"/>
    <w:tmpl w:val="B67A19B8"/>
    <w:lvl w:ilvl="0">
      <w:start w:val="1"/>
      <w:numFmt w:val="decimal"/>
      <w:lvlText w:val="%1."/>
      <w:lvlJc w:val="left"/>
      <w:pPr>
        <w:ind w:left="720" w:hanging="360"/>
      </w:pPr>
      <w:rPr>
        <w:b/>
        <w:bCs/>
      </w:rPr>
    </w:lvl>
    <w:lvl w:ilvl="1">
      <w:start w:val="4"/>
      <w:numFmt w:val="decimal"/>
      <w:lvlText w:val="%1.%2."/>
      <w:lvlJc w:val="left"/>
      <w:pPr>
        <w:ind w:left="720" w:hanging="720"/>
      </w:pPr>
    </w:lvl>
    <w:lvl w:ilvl="2">
      <w:start w:val="5"/>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5" w15:restartNumberingAfterBreak="0">
    <w:nsid w:val="7DF152ED"/>
    <w:multiLevelType w:val="hybridMultilevel"/>
    <w:tmpl w:val="0CFA1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11"/>
  </w:num>
  <w:num w:numId="5">
    <w:abstractNumId w:val="3"/>
  </w:num>
  <w:num w:numId="6">
    <w:abstractNumId w:val="4"/>
  </w:num>
  <w:num w:numId="7">
    <w:abstractNumId w:val="8"/>
  </w:num>
  <w:num w:numId="8">
    <w:abstractNumId w:val="10"/>
  </w:num>
  <w:num w:numId="9">
    <w:abstractNumId w:val="13"/>
  </w:num>
  <w:num w:numId="10">
    <w:abstractNumId w:val="2"/>
  </w:num>
  <w:num w:numId="11">
    <w:abstractNumId w:val="14"/>
  </w:num>
  <w:num w:numId="12">
    <w:abstractNumId w:val="0"/>
  </w:num>
  <w:num w:numId="13">
    <w:abstractNumId w:val="12"/>
  </w:num>
  <w:num w:numId="14">
    <w:abstractNumId w:val="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60"/>
    <w:rsid w:val="000A3660"/>
    <w:rsid w:val="002415EF"/>
    <w:rsid w:val="00402628"/>
    <w:rsid w:val="005C57EC"/>
    <w:rsid w:val="00617570"/>
    <w:rsid w:val="008B6725"/>
    <w:rsid w:val="00904CF0"/>
    <w:rsid w:val="00A21D56"/>
    <w:rsid w:val="00A83044"/>
    <w:rsid w:val="00C85998"/>
    <w:rsid w:val="00DF0754"/>
    <w:rsid w:val="00E5214F"/>
    <w:rsid w:val="00E64A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FF8DD"/>
  <w15:docId w15:val="{A5046157-7A50-4115-BF3C-DD8EFA67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E8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E83C4E"/>
    <w:rPr>
      <w:rFonts w:asciiTheme="majorHAnsi" w:eastAsiaTheme="majorEastAsia" w:hAnsiTheme="majorHAnsi" w:cstheme="majorBidi"/>
      <w:color w:val="2F5496" w:themeColor="accent1" w:themeShade="BF"/>
      <w:sz w:val="32"/>
      <w:szCs w:val="32"/>
    </w:rPr>
  </w:style>
  <w:style w:type="paragraph" w:styleId="TtuloTDC">
    <w:name w:val="TOC Heading"/>
    <w:next w:val="Normal"/>
    <w:uiPriority w:val="39"/>
    <w:unhideWhenUsed/>
    <w:qFormat/>
    <w:rsid w:val="00E83C4E"/>
  </w:style>
  <w:style w:type="paragraph" w:styleId="Prrafodelista">
    <w:name w:val="List Paragraph"/>
    <w:basedOn w:val="Normal"/>
    <w:uiPriority w:val="34"/>
    <w:qFormat/>
    <w:rsid w:val="00926215"/>
    <w:pPr>
      <w:ind w:left="720"/>
      <w:contextualSpacing/>
    </w:pPr>
  </w:style>
  <w:style w:type="paragraph" w:styleId="Encabezado">
    <w:name w:val="header"/>
    <w:basedOn w:val="Normal"/>
    <w:link w:val="EncabezadoCar"/>
    <w:uiPriority w:val="99"/>
    <w:unhideWhenUsed/>
    <w:rsid w:val="00F11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1928"/>
  </w:style>
  <w:style w:type="paragraph" w:styleId="Piedepgina">
    <w:name w:val="footer"/>
    <w:basedOn w:val="Normal"/>
    <w:link w:val="PiedepginaCar"/>
    <w:uiPriority w:val="99"/>
    <w:unhideWhenUsed/>
    <w:rsid w:val="00F11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1928"/>
  </w:style>
  <w:style w:type="character" w:styleId="Hipervnculo">
    <w:name w:val="Hyperlink"/>
    <w:rsid w:val="00B85EB8"/>
    <w:rPr>
      <w:color w:val="0000FF"/>
      <w:u w:val="single"/>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semiHidden/>
    <w:rsid w:val="00C53D0F"/>
    <w:rPr>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C53D0F"/>
    <w:rPr>
      <w:b/>
      <w:bCs/>
      <w:sz w:val="20"/>
      <w:szCs w:val="20"/>
    </w:rPr>
  </w:style>
  <w:style w:type="paragraph" w:styleId="NormalWeb">
    <w:name w:val="Normal (Web)"/>
    <w:basedOn w:val="Normal"/>
    <w:uiPriority w:val="99"/>
    <w:semiHidden/>
    <w:unhideWhenUsed/>
    <w:rsid w:val="00E31FA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21"/>
    <w:basedOn w:val="TableNormal0"/>
    <w:tblPr>
      <w:tblStyleRowBandSize w:val="1"/>
      <w:tblStyleColBandSize w:val="1"/>
      <w:tblCellMar>
        <w:top w:w="0" w:type="dxa"/>
        <w:left w:w="115" w:type="dxa"/>
        <w:bottom w:w="0" w:type="dxa"/>
        <w:right w:w="115" w:type="dxa"/>
      </w:tblCellMar>
    </w:tblPr>
  </w:style>
  <w:style w:type="table" w:customStyle="1" w:styleId="20">
    <w:name w:val="20"/>
    <w:basedOn w:val="TableNormal0"/>
    <w:tblPr>
      <w:tblStyleRowBandSize w:val="1"/>
      <w:tblStyleColBandSize w:val="1"/>
      <w:tblCellMar>
        <w:top w:w="0" w:type="dxa"/>
        <w:left w:w="115" w:type="dxa"/>
        <w:bottom w:w="0" w:type="dxa"/>
        <w:right w:w="115" w:type="dxa"/>
      </w:tblCellMar>
    </w:tblPr>
  </w:style>
  <w:style w:type="table" w:customStyle="1" w:styleId="19">
    <w:name w:val="19"/>
    <w:basedOn w:val="TableNormal0"/>
    <w:tblPr>
      <w:tblStyleRowBandSize w:val="1"/>
      <w:tblStyleColBandSize w:val="1"/>
      <w:tblCellMar>
        <w:top w:w="0" w:type="dxa"/>
        <w:left w:w="115" w:type="dxa"/>
        <w:bottom w:w="0" w:type="dxa"/>
        <w:right w:w="115" w:type="dxa"/>
      </w:tblCellMar>
    </w:tblPr>
  </w:style>
  <w:style w:type="table" w:customStyle="1" w:styleId="18">
    <w:name w:val="18"/>
    <w:basedOn w:val="TableNormal0"/>
    <w:tblPr>
      <w:tblStyleRowBandSize w:val="1"/>
      <w:tblStyleColBandSize w:val="1"/>
      <w:tblCellMar>
        <w:top w:w="0" w:type="dxa"/>
        <w:left w:w="115" w:type="dxa"/>
        <w:bottom w:w="0" w:type="dxa"/>
        <w:right w:w="115" w:type="dxa"/>
      </w:tblCellMar>
    </w:tblPr>
  </w:style>
  <w:style w:type="table" w:customStyle="1" w:styleId="17">
    <w:name w:val="17"/>
    <w:basedOn w:val="TableNormal0"/>
    <w:tblPr>
      <w:tblStyleRowBandSize w:val="1"/>
      <w:tblStyleColBandSize w:val="1"/>
      <w:tblCellMar>
        <w:top w:w="0" w:type="dxa"/>
        <w:left w:w="115" w:type="dxa"/>
        <w:bottom w:w="0" w:type="dxa"/>
        <w:right w:w="115" w:type="dxa"/>
      </w:tblCellMar>
    </w:tblPr>
  </w:style>
  <w:style w:type="table" w:customStyle="1" w:styleId="16">
    <w:name w:val="16"/>
    <w:basedOn w:val="TableNormal0"/>
    <w:tblPr>
      <w:tblStyleRowBandSize w:val="1"/>
      <w:tblStyleColBandSize w:val="1"/>
      <w:tblCellMar>
        <w:top w:w="0" w:type="dxa"/>
        <w:left w:w="115" w:type="dxa"/>
        <w:bottom w:w="0" w:type="dxa"/>
        <w:right w:w="115" w:type="dxa"/>
      </w:tblCellMar>
    </w:tblPr>
  </w:style>
  <w:style w:type="table" w:customStyle="1" w:styleId="15">
    <w:name w:val="15"/>
    <w:basedOn w:val="TableNormal0"/>
    <w:tblPr>
      <w:tblStyleRowBandSize w:val="1"/>
      <w:tblStyleColBandSize w:val="1"/>
      <w:tblCellMar>
        <w:top w:w="0" w:type="dxa"/>
        <w:left w:w="115" w:type="dxa"/>
        <w:bottom w:w="0" w:type="dxa"/>
        <w:right w:w="115" w:type="dxa"/>
      </w:tblCellMar>
    </w:tblPr>
  </w:style>
  <w:style w:type="table" w:customStyle="1" w:styleId="14">
    <w:name w:val="14"/>
    <w:basedOn w:val="TableNormal0"/>
    <w:tblPr>
      <w:tblStyleRowBandSize w:val="1"/>
      <w:tblStyleColBandSize w:val="1"/>
    </w:tblPr>
  </w:style>
  <w:style w:type="table" w:customStyle="1" w:styleId="13">
    <w:name w:val="13"/>
    <w:basedOn w:val="TableNormal0"/>
    <w:tblPr>
      <w:tblStyleRowBandSize w:val="1"/>
      <w:tblStyleColBandSize w:val="1"/>
    </w:tblPr>
  </w:style>
  <w:style w:type="table" w:customStyle="1" w:styleId="12">
    <w:name w:val="1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0"/>
    <w:tblPr>
      <w:tblStyleRowBandSize w:val="1"/>
      <w:tblStyleColBandSize w:val="1"/>
    </w:tblPr>
  </w:style>
  <w:style w:type="table" w:customStyle="1" w:styleId="10">
    <w:name w:val="10"/>
    <w:basedOn w:val="TableNormal0"/>
    <w:tblPr>
      <w:tblStyleRowBandSize w:val="1"/>
      <w:tblStyleColBandSize w:val="1"/>
      <w:tblCellMar>
        <w:top w:w="0" w:type="dxa"/>
        <w:left w:w="115" w:type="dxa"/>
        <w:bottom w:w="0" w:type="dxa"/>
        <w:right w:w="115" w:type="dxa"/>
      </w:tblCellMar>
    </w:tblPr>
  </w:style>
  <w:style w:type="table" w:customStyle="1" w:styleId="9">
    <w:name w:val="9"/>
    <w:basedOn w:val="TableNormal0"/>
    <w:tblPr>
      <w:tblStyleRowBandSize w:val="1"/>
      <w:tblStyleColBandSize w:val="1"/>
      <w:tblCellMar>
        <w:top w:w="0" w:type="dxa"/>
        <w:left w:w="115" w:type="dxa"/>
        <w:bottom w:w="0" w:type="dxa"/>
        <w:right w:w="115"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CellMar>
        <w:top w:w="0" w:type="dxa"/>
        <w:left w:w="115" w:type="dxa"/>
        <w:bottom w:w="0" w:type="dxa"/>
        <w:right w:w="115" w:type="dxa"/>
      </w:tblCellMar>
    </w:tblPr>
  </w:style>
  <w:style w:type="table" w:customStyle="1" w:styleId="6">
    <w:name w:val="6"/>
    <w:basedOn w:val="TableNormal0"/>
    <w:tblPr>
      <w:tblStyleRowBandSize w:val="1"/>
      <w:tblStyleColBandSize w:val="1"/>
    </w:tblPr>
  </w:style>
  <w:style w:type="table" w:customStyle="1" w:styleId="5">
    <w:name w:val="5"/>
    <w:basedOn w:val="TableNormal0"/>
    <w:tblPr>
      <w:tblStyleRowBandSize w:val="1"/>
      <w:tblStyleColBandSize w:val="1"/>
      <w:tblCellMar>
        <w:top w:w="0" w:type="dxa"/>
        <w:left w:w="115" w:type="dxa"/>
        <w:bottom w:w="0" w:type="dxa"/>
        <w:right w:w="1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uiPriority w:val="99"/>
    <w:semiHidden/>
    <w:unhideWhenUsed/>
    <w:rsid w:val="003A0B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0BEA"/>
    <w:rPr>
      <w:sz w:val="20"/>
      <w:szCs w:val="20"/>
    </w:rPr>
  </w:style>
  <w:style w:type="character" w:styleId="Refdenotaalpie">
    <w:name w:val="footnote reference"/>
    <w:basedOn w:val="Fuentedeprrafopredeter"/>
    <w:uiPriority w:val="99"/>
    <w:semiHidden/>
    <w:unhideWhenUsed/>
    <w:rsid w:val="003A0BEA"/>
    <w:rPr>
      <w:vertAlign w:val="superscript"/>
    </w:rPr>
  </w:style>
  <w:style w:type="character" w:styleId="Mencinsinresolver">
    <w:name w:val="Unresolved Mention"/>
    <w:basedOn w:val="Fuentedeprrafopredeter"/>
    <w:uiPriority w:val="99"/>
    <w:semiHidden/>
    <w:unhideWhenUsed/>
    <w:rsid w:val="003A0BEA"/>
    <w:rPr>
      <w:color w:val="605E5C"/>
      <w:shd w:val="clear" w:color="auto" w:fill="E1DFDD"/>
    </w:rPr>
  </w:style>
  <w:style w:type="character" w:styleId="Hipervnculovisitado">
    <w:name w:val="FollowedHyperlink"/>
    <w:basedOn w:val="Fuentedeprrafopredeter"/>
    <w:uiPriority w:val="99"/>
    <w:semiHidden/>
    <w:unhideWhenUsed/>
    <w:rsid w:val="00EC2BD4"/>
    <w:rPr>
      <w:color w:val="954F72" w:themeColor="followedHyperlink"/>
      <w:u w:val="single"/>
    </w:rPr>
  </w:style>
  <w:style w:type="paragraph" w:styleId="Sinespaciado">
    <w:name w:val="No Spacing"/>
    <w:uiPriority w:val="1"/>
    <w:qFormat/>
    <w:rsid w:val="00CF51B9"/>
    <w:pPr>
      <w:spacing w:after="0" w:line="240" w:lineRule="auto"/>
    </w:p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ux1.investigaciones@amigo.edu.co" TargetMode="External"/><Relationship Id="rId4" Type="http://schemas.openxmlformats.org/officeDocument/2006/relationships/settings" Target="settings.xml"/><Relationship Id="rId9" Type="http://schemas.openxmlformats.org/officeDocument/2006/relationships/hyperlink" Target="mailto:sec.investigaciones@amigo.edu.c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inciencias.gov.co/sites/default/files/upload/convocatoria/m601pr04g01_modelo_medicion_grupos_investigacion_tecnologica_o_innovacion_y_reconocimiento_investigadores_-_2024_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6u/6ZJfLzD1suq1mBW7E6n1lw==">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3140</Words>
  <Characters>17270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Cristina Puerta Lopera</dc:creator>
  <cp:lastModifiedBy>Doris Alexandra Agudelo Lopez</cp:lastModifiedBy>
  <cp:revision>4</cp:revision>
  <dcterms:created xsi:type="dcterms:W3CDTF">2026-05-21T15:35:00Z</dcterms:created>
  <dcterms:modified xsi:type="dcterms:W3CDTF">2026-05-21T19:35:00Z</dcterms:modified>
</cp:coreProperties>
</file>